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6B10" w14:textId="32B11CB3" w:rsidR="00847DA4" w:rsidRPr="00805F49" w:rsidRDefault="00847DA4" w:rsidP="00847DA4">
      <w:pPr>
        <w:ind w:left="-851"/>
        <w:rPr>
          <w:rFonts w:ascii="Arial" w:hAnsi="Arial" w:cs="Arial"/>
          <w:b/>
          <w:bCs/>
        </w:rPr>
      </w:pPr>
      <w:bookmarkStart w:id="0" w:name="_GoBack"/>
      <w:bookmarkEnd w:id="0"/>
      <w:r w:rsidRPr="00805F49">
        <w:rPr>
          <w:rFonts w:ascii="Arial" w:hAnsi="Arial" w:cs="Arial"/>
          <w:b/>
          <w:bCs/>
        </w:rPr>
        <w:t>Department/Club/Society:</w:t>
      </w:r>
      <w:r>
        <w:rPr>
          <w:rFonts w:ascii="Arial" w:hAnsi="Arial" w:cs="Arial"/>
          <w:b/>
          <w:bCs/>
        </w:rPr>
        <w:t xml:space="preserve"> </w:t>
      </w:r>
      <w:r w:rsidR="006D5609">
        <w:rPr>
          <w:rFonts w:ascii="Arial" w:hAnsi="Arial" w:cs="Arial"/>
          <w:b/>
          <w:bCs/>
        </w:rPr>
        <w:t>All</w:t>
      </w:r>
    </w:p>
    <w:p w14:paraId="6590EAD3" w14:textId="0FDF3D2F" w:rsidR="00847DA4" w:rsidRPr="00805F49" w:rsidRDefault="00847DA4" w:rsidP="00847DA4">
      <w:pPr>
        <w:tabs>
          <w:tab w:val="left" w:pos="7755"/>
        </w:tabs>
        <w:ind w:left="-851"/>
        <w:rPr>
          <w:rFonts w:ascii="Arial" w:hAnsi="Arial" w:cs="Arial"/>
          <w:b/>
          <w:bCs/>
        </w:rPr>
      </w:pPr>
      <w:r w:rsidRPr="00805F49">
        <w:rPr>
          <w:rFonts w:ascii="Arial" w:hAnsi="Arial" w:cs="Arial"/>
          <w:b/>
          <w:bCs/>
        </w:rPr>
        <w:t>Event/Activity &amp; Location:</w:t>
      </w:r>
      <w:r>
        <w:rPr>
          <w:rFonts w:ascii="Arial" w:hAnsi="Arial" w:cs="Arial"/>
          <w:b/>
          <w:bCs/>
        </w:rPr>
        <w:t xml:space="preserve"> </w:t>
      </w:r>
      <w:r w:rsidR="00F52653">
        <w:rPr>
          <w:rFonts w:ascii="Arial" w:hAnsi="Arial" w:cs="Arial"/>
          <w:b/>
          <w:bCs/>
        </w:rPr>
        <w:t>General Post-Covid-19</w:t>
      </w:r>
      <w:r>
        <w:rPr>
          <w:rFonts w:ascii="Arial" w:hAnsi="Arial" w:cs="Arial"/>
          <w:b/>
          <w:bCs/>
        </w:rPr>
        <w:t>, The HUBS</w:t>
      </w:r>
      <w:r w:rsidRPr="00805F49">
        <w:rPr>
          <w:rFonts w:ascii="Arial" w:hAnsi="Arial" w:cs="Arial"/>
          <w:b/>
          <w:bCs/>
        </w:rPr>
        <w:tab/>
        <w:t>Date of Risk Assessment:</w:t>
      </w:r>
      <w:r>
        <w:rPr>
          <w:rFonts w:ascii="Arial" w:hAnsi="Arial" w:cs="Arial"/>
          <w:b/>
          <w:bCs/>
        </w:rPr>
        <w:t xml:space="preserve"> </w:t>
      </w:r>
      <w:r w:rsidR="006D5609">
        <w:rPr>
          <w:rFonts w:ascii="Arial" w:hAnsi="Arial" w:cs="Arial"/>
          <w:b/>
          <w:bCs/>
        </w:rPr>
        <w:t>09/07</w:t>
      </w:r>
      <w:r w:rsidR="006D7477">
        <w:rPr>
          <w:rFonts w:ascii="Arial" w:hAnsi="Arial" w:cs="Arial"/>
          <w:b/>
          <w:bCs/>
        </w:rPr>
        <w:t>/20</w:t>
      </w:r>
    </w:p>
    <w:p w14:paraId="3EBFC24F" w14:textId="0ED6F701" w:rsidR="008E7933" w:rsidRPr="00847DA4" w:rsidRDefault="00847DA4" w:rsidP="00847DA4">
      <w:pPr>
        <w:tabs>
          <w:tab w:val="left" w:pos="7785"/>
        </w:tabs>
        <w:ind w:left="-851"/>
        <w:rPr>
          <w:rFonts w:ascii="Arial" w:hAnsi="Arial" w:cs="Arial"/>
          <w:b/>
          <w:bCs/>
        </w:rPr>
      </w:pPr>
      <w:r w:rsidRPr="00805F49">
        <w:rPr>
          <w:rFonts w:ascii="Arial" w:hAnsi="Arial" w:cs="Arial"/>
          <w:b/>
          <w:bCs/>
        </w:rPr>
        <w:t>Date of Event/Activity:</w:t>
      </w:r>
      <w:r>
        <w:rPr>
          <w:rFonts w:ascii="Arial" w:hAnsi="Arial" w:cs="Arial"/>
          <w:b/>
          <w:bCs/>
        </w:rPr>
        <w:t xml:space="preserve"> Ongoing</w:t>
      </w:r>
      <w:r>
        <w:rPr>
          <w:rFonts w:ascii="Arial" w:hAnsi="Arial" w:cs="Arial"/>
          <w:b/>
          <w:bCs/>
        </w:rPr>
        <w:tab/>
      </w:r>
      <w:r w:rsidRPr="00805F49">
        <w:rPr>
          <w:rFonts w:ascii="Arial" w:hAnsi="Arial" w:cs="Arial"/>
          <w:b/>
          <w:bCs/>
        </w:rPr>
        <w:t>Completed by:</w:t>
      </w:r>
      <w:r>
        <w:rPr>
          <w:rFonts w:ascii="Arial" w:hAnsi="Arial" w:cs="Arial"/>
          <w:b/>
          <w:bCs/>
        </w:rPr>
        <w:t xml:space="preserve"> Brian Pugh</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1814"/>
        <w:gridCol w:w="3118"/>
        <w:gridCol w:w="4678"/>
        <w:gridCol w:w="1177"/>
        <w:gridCol w:w="1059"/>
        <w:gridCol w:w="802"/>
      </w:tblGrid>
      <w:tr w:rsidR="008E7933" w14:paraId="18DA993F" w14:textId="77777777" w:rsidTr="00525A26">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1814"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118"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678"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177"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0A4C43" w14:paraId="2711EC13" w14:textId="77777777" w:rsidTr="00525A26">
        <w:tc>
          <w:tcPr>
            <w:tcW w:w="1413" w:type="dxa"/>
          </w:tcPr>
          <w:p w14:paraId="1535C727" w14:textId="77777777" w:rsidR="000A4C43" w:rsidRPr="00B758CE" w:rsidRDefault="000A4C43" w:rsidP="000A4C43">
            <w:pPr>
              <w:rPr>
                <w:rFonts w:cs="Arial"/>
              </w:rPr>
            </w:pPr>
            <w:r w:rsidRPr="00B758CE">
              <w:rPr>
                <w:rFonts w:cs="Arial"/>
              </w:rPr>
              <w:t>Spread of Covid-19 Coronavirus</w:t>
            </w:r>
          </w:p>
          <w:p w14:paraId="4B25DEA9" w14:textId="77777777" w:rsidR="000A4C43" w:rsidRPr="00B758CE" w:rsidRDefault="000A4C43" w:rsidP="000A4C43">
            <w:pPr>
              <w:rPr>
                <w:sz w:val="24"/>
                <w:szCs w:val="24"/>
              </w:rPr>
            </w:pPr>
          </w:p>
        </w:tc>
        <w:tc>
          <w:tcPr>
            <w:tcW w:w="1814" w:type="dxa"/>
          </w:tcPr>
          <w:p w14:paraId="06DBDBC7" w14:textId="77777777" w:rsidR="000A4C43" w:rsidRPr="00B758CE" w:rsidRDefault="000A4C43" w:rsidP="000A4C43">
            <w:pPr>
              <w:pStyle w:val="1Text"/>
              <w:rPr>
                <w:rFonts w:cs="Arial"/>
                <w:b/>
                <w:sz w:val="24"/>
              </w:rPr>
            </w:pPr>
          </w:p>
          <w:p w14:paraId="3B8B27BA" w14:textId="77777777" w:rsidR="000A4C43" w:rsidRPr="00525A26" w:rsidRDefault="000A4C43" w:rsidP="000A4C43">
            <w:pPr>
              <w:pStyle w:val="1Text"/>
              <w:numPr>
                <w:ilvl w:val="0"/>
                <w:numId w:val="1"/>
              </w:numPr>
              <w:ind w:left="434"/>
              <w:rPr>
                <w:rFonts w:cs="Arial"/>
                <w:bCs/>
                <w:sz w:val="24"/>
              </w:rPr>
            </w:pPr>
            <w:r w:rsidRPr="00525A26">
              <w:rPr>
                <w:rFonts w:cs="Arial"/>
                <w:bCs/>
                <w:sz w:val="24"/>
              </w:rPr>
              <w:t>Staff</w:t>
            </w:r>
          </w:p>
          <w:p w14:paraId="04B589D8" w14:textId="77777777" w:rsidR="000A4C43" w:rsidRPr="00525A26" w:rsidRDefault="000A4C43" w:rsidP="000A4C43">
            <w:pPr>
              <w:pStyle w:val="ListParagraph"/>
              <w:numPr>
                <w:ilvl w:val="0"/>
                <w:numId w:val="1"/>
              </w:numPr>
              <w:ind w:left="434"/>
              <w:rPr>
                <w:rFonts w:ascii="Arial" w:hAnsi="Arial" w:cs="Arial"/>
                <w:bCs/>
                <w:sz w:val="22"/>
                <w:szCs w:val="22"/>
              </w:rPr>
            </w:pPr>
            <w:r w:rsidRPr="00525A26">
              <w:rPr>
                <w:rFonts w:ascii="Arial" w:hAnsi="Arial" w:cs="Arial"/>
                <w:bCs/>
                <w:sz w:val="22"/>
                <w:szCs w:val="22"/>
              </w:rPr>
              <w:t>Students</w:t>
            </w:r>
          </w:p>
          <w:p w14:paraId="647FDA84" w14:textId="64B98B70" w:rsidR="000A4C43" w:rsidRPr="00525A26" w:rsidRDefault="000A4C43" w:rsidP="000A4C43">
            <w:pPr>
              <w:pStyle w:val="1Text"/>
              <w:numPr>
                <w:ilvl w:val="0"/>
                <w:numId w:val="1"/>
              </w:numPr>
              <w:ind w:left="434"/>
              <w:rPr>
                <w:rFonts w:cs="Arial"/>
                <w:bCs/>
                <w:sz w:val="22"/>
                <w:szCs w:val="22"/>
              </w:rPr>
            </w:pPr>
            <w:r w:rsidRPr="00525A26">
              <w:rPr>
                <w:rFonts w:cs="Arial"/>
                <w:bCs/>
                <w:sz w:val="22"/>
                <w:szCs w:val="22"/>
              </w:rPr>
              <w:t>Visitors to The HUBS</w:t>
            </w:r>
          </w:p>
          <w:p w14:paraId="44E8CEBF" w14:textId="77777777" w:rsidR="000A4C43" w:rsidRPr="00525A26" w:rsidRDefault="000A4C43" w:rsidP="000A4C43">
            <w:pPr>
              <w:pStyle w:val="1Text"/>
              <w:numPr>
                <w:ilvl w:val="0"/>
                <w:numId w:val="1"/>
              </w:numPr>
              <w:ind w:left="434"/>
              <w:rPr>
                <w:rFonts w:cs="Arial"/>
                <w:bCs/>
                <w:sz w:val="22"/>
                <w:szCs w:val="22"/>
              </w:rPr>
            </w:pPr>
            <w:r w:rsidRPr="00525A26">
              <w:rPr>
                <w:rFonts w:cs="Arial"/>
                <w:bCs/>
                <w:sz w:val="22"/>
                <w:szCs w:val="22"/>
              </w:rPr>
              <w:t>Contractors</w:t>
            </w:r>
          </w:p>
          <w:p w14:paraId="32505EE3" w14:textId="77777777" w:rsidR="000A4C43" w:rsidRPr="00525A26" w:rsidRDefault="000A4C43" w:rsidP="000A4C43">
            <w:pPr>
              <w:pStyle w:val="1Text"/>
              <w:numPr>
                <w:ilvl w:val="0"/>
                <w:numId w:val="1"/>
              </w:numPr>
              <w:ind w:left="434"/>
              <w:rPr>
                <w:rFonts w:cs="Arial"/>
                <w:bCs/>
                <w:sz w:val="22"/>
                <w:szCs w:val="22"/>
              </w:rPr>
            </w:pPr>
            <w:r w:rsidRPr="00525A26">
              <w:rPr>
                <w:rFonts w:cs="Arial"/>
                <w:bCs/>
                <w:sz w:val="22"/>
                <w:szCs w:val="22"/>
              </w:rPr>
              <w:t>Drivers</w:t>
            </w:r>
          </w:p>
          <w:p w14:paraId="5054FAB6" w14:textId="77777777" w:rsidR="000A4C43" w:rsidRPr="00525A26" w:rsidRDefault="000A4C43" w:rsidP="000A4C43">
            <w:pPr>
              <w:pStyle w:val="1Text"/>
              <w:numPr>
                <w:ilvl w:val="0"/>
                <w:numId w:val="1"/>
              </w:numPr>
              <w:ind w:left="434"/>
              <w:rPr>
                <w:rFonts w:cs="Arial"/>
                <w:bCs/>
                <w:sz w:val="22"/>
                <w:szCs w:val="22"/>
              </w:rPr>
            </w:pPr>
            <w:r w:rsidRPr="00525A26">
              <w:rPr>
                <w:rFonts w:cs="Arial"/>
                <w:bCs/>
                <w:sz w:val="22"/>
                <w:szCs w:val="22"/>
              </w:rPr>
              <w:t>Vulnerable groups – Elderly, Pregnant workers, those with existing underlying health conditions</w:t>
            </w:r>
          </w:p>
          <w:p w14:paraId="45BF921C" w14:textId="77777777" w:rsidR="000A4C43" w:rsidRDefault="000A4C43" w:rsidP="000A4C43">
            <w:pPr>
              <w:rPr>
                <w:rFonts w:ascii="Arial" w:hAnsi="Arial" w:cs="Arial"/>
                <w:b/>
              </w:rPr>
            </w:pPr>
          </w:p>
          <w:p w14:paraId="6155272B" w14:textId="77777777" w:rsidR="000A4C43" w:rsidRPr="00B758CE" w:rsidRDefault="000A4C43" w:rsidP="000A4C43">
            <w:pPr>
              <w:rPr>
                <w:sz w:val="24"/>
                <w:szCs w:val="24"/>
              </w:rPr>
            </w:pPr>
          </w:p>
        </w:tc>
        <w:tc>
          <w:tcPr>
            <w:tcW w:w="3118" w:type="dxa"/>
          </w:tcPr>
          <w:p w14:paraId="1ACC8526" w14:textId="77777777" w:rsidR="000A4C43" w:rsidRDefault="000A4C43" w:rsidP="000A4C43"/>
          <w:p w14:paraId="331CC531" w14:textId="77777777" w:rsidR="000A4C43" w:rsidRPr="00790B93" w:rsidRDefault="000A4C43" w:rsidP="000A4C43">
            <w:pPr>
              <w:rPr>
                <w:b/>
                <w:u w:val="single"/>
              </w:rPr>
            </w:pPr>
            <w:r w:rsidRPr="00790B93">
              <w:rPr>
                <w:b/>
                <w:u w:val="single"/>
              </w:rPr>
              <w:t>Hand Washing</w:t>
            </w:r>
          </w:p>
          <w:p w14:paraId="71C5C017" w14:textId="77777777" w:rsidR="000A4C43" w:rsidRDefault="000A4C43" w:rsidP="000A4C43">
            <w:pPr>
              <w:pStyle w:val="ListParagraph"/>
              <w:numPr>
                <w:ilvl w:val="0"/>
                <w:numId w:val="2"/>
              </w:numPr>
            </w:pPr>
            <w:r>
              <w:t>Hand washing facilities with soap and water in place.</w:t>
            </w:r>
          </w:p>
          <w:p w14:paraId="4A6723A6" w14:textId="77777777" w:rsidR="000A4C43" w:rsidRDefault="000A4C43" w:rsidP="000A4C43">
            <w:pPr>
              <w:pStyle w:val="ListParagraph"/>
              <w:numPr>
                <w:ilvl w:val="0"/>
                <w:numId w:val="2"/>
              </w:numPr>
            </w:pPr>
            <w:r>
              <w:t xml:space="preserve">Stringent hand washing taking place. </w:t>
            </w:r>
          </w:p>
          <w:p w14:paraId="71CF635B" w14:textId="77777777" w:rsidR="000A4C43" w:rsidRDefault="000A4C43" w:rsidP="000A4C43">
            <w:pPr>
              <w:pStyle w:val="ListParagraph"/>
              <w:numPr>
                <w:ilvl w:val="0"/>
                <w:numId w:val="2"/>
              </w:numPr>
            </w:pPr>
            <w:r>
              <w:t>See hand washing guidance.</w:t>
            </w:r>
          </w:p>
          <w:p w14:paraId="3C2381E9" w14:textId="77777777" w:rsidR="000A4C43" w:rsidRPr="000A2A19" w:rsidRDefault="005736FE" w:rsidP="000A4C43">
            <w:pPr>
              <w:pStyle w:val="ListParagraph"/>
              <w:numPr>
                <w:ilvl w:val="0"/>
                <w:numId w:val="2"/>
              </w:numPr>
              <w:rPr>
                <w:rStyle w:val="Hyperlink"/>
                <w:color w:val="auto"/>
                <w:u w:val="none"/>
              </w:rPr>
            </w:pPr>
            <w:hyperlink r:id="rId9" w:history="1">
              <w:r w:rsidR="000A4C43" w:rsidRPr="00B161FA">
                <w:rPr>
                  <w:rStyle w:val="Hyperlink"/>
                </w:rPr>
                <w:t>https://www.nhs.uk/live-well/healthy-body/best-way-to-wash-your-hands/</w:t>
              </w:r>
            </w:hyperlink>
          </w:p>
          <w:p w14:paraId="393B9831" w14:textId="77777777" w:rsidR="000A4C43" w:rsidRDefault="000A4C43" w:rsidP="000A4C43">
            <w:pPr>
              <w:rPr>
                <w:rFonts w:ascii="Arial" w:hAnsi="Arial" w:cs="Arial"/>
                <w:sz w:val="24"/>
                <w:szCs w:val="24"/>
              </w:rPr>
            </w:pPr>
          </w:p>
          <w:p w14:paraId="3E4A73C1" w14:textId="77777777" w:rsidR="000A4C43" w:rsidRPr="001A049C" w:rsidRDefault="000A4C43" w:rsidP="000A4C43">
            <w:pPr>
              <w:pStyle w:val="ListParagraph"/>
              <w:numPr>
                <w:ilvl w:val="0"/>
                <w:numId w:val="2"/>
              </w:numPr>
              <w:spacing w:after="200" w:line="276" w:lineRule="auto"/>
              <w:jc w:val="left"/>
            </w:pPr>
            <w:r>
              <w:t xml:space="preserve">Drying of hands with disposable paper towels. </w:t>
            </w:r>
          </w:p>
          <w:p w14:paraId="494798CA" w14:textId="77777777" w:rsidR="000A4C43" w:rsidRPr="00AC50AD" w:rsidRDefault="005736FE" w:rsidP="000A4C43">
            <w:pPr>
              <w:pStyle w:val="ListParagraph"/>
              <w:numPr>
                <w:ilvl w:val="0"/>
                <w:numId w:val="2"/>
              </w:numPr>
              <w:rPr>
                <w:rFonts w:cstheme="minorHAnsi"/>
              </w:rPr>
            </w:pPr>
            <w:hyperlink r:id="rId10" w:history="1">
              <w:r w:rsidR="000A4C43" w:rsidRPr="00AC50AD">
                <w:rPr>
                  <w:rStyle w:val="Hyperlink"/>
                  <w:rFonts w:cstheme="minorHAnsi"/>
                </w:rPr>
                <w:t>https://www.nursingtimes.net/news/research-and-innovation/paper-towels-much-more-effective-at-removing-viruses-than-hand-dryers-17-04-2020/</w:t>
              </w:r>
            </w:hyperlink>
          </w:p>
          <w:p w14:paraId="5ABD69E1" w14:textId="77777777" w:rsidR="000A4C43" w:rsidRDefault="000A4C43" w:rsidP="000A4C43">
            <w:pPr>
              <w:pStyle w:val="ListParagraph"/>
              <w:numPr>
                <w:ilvl w:val="0"/>
                <w:numId w:val="2"/>
              </w:numPr>
            </w:pPr>
            <w:r>
              <w:t>Staff encouraged to</w:t>
            </w:r>
            <w:r w:rsidRPr="006F55AD">
              <w:t xml:space="preserve"> protect the skin by applying emollient cream </w:t>
            </w:r>
            <w:r w:rsidRPr="006F55AD">
              <w:lastRenderedPageBreak/>
              <w:t>regularly</w:t>
            </w:r>
            <w:r>
              <w:t xml:space="preserve"> </w:t>
            </w:r>
          </w:p>
          <w:p w14:paraId="2F93B72E" w14:textId="77777777" w:rsidR="000A4C43" w:rsidRPr="006F55AD" w:rsidRDefault="005736FE" w:rsidP="000A4C43">
            <w:pPr>
              <w:pStyle w:val="ListParagraph"/>
              <w:numPr>
                <w:ilvl w:val="0"/>
                <w:numId w:val="2"/>
              </w:numPr>
            </w:pPr>
            <w:hyperlink r:id="rId11" w:history="1">
              <w:r w:rsidR="000A4C43" w:rsidRPr="00D26E76">
                <w:rPr>
                  <w:rStyle w:val="Hyperlink"/>
                </w:rPr>
                <w:t>https://www.nhs.uk/conditions/emollients/</w:t>
              </w:r>
            </w:hyperlink>
          </w:p>
          <w:p w14:paraId="50E71C67" w14:textId="77777777" w:rsidR="000A4C43" w:rsidRDefault="000A4C43" w:rsidP="000A4C43">
            <w:pPr>
              <w:pStyle w:val="ListParagraph"/>
              <w:numPr>
                <w:ilvl w:val="0"/>
                <w:numId w:val="2"/>
              </w:numPr>
            </w:pPr>
            <w:r>
              <w:t>Gel sanitisers in any area where washing facilities not readily available</w:t>
            </w:r>
          </w:p>
          <w:p w14:paraId="4D397A34" w14:textId="77777777" w:rsidR="000A4C43" w:rsidRPr="00106ABE" w:rsidRDefault="000A4C43" w:rsidP="000A4C43">
            <w:pPr>
              <w:rPr>
                <w:b/>
              </w:rPr>
            </w:pPr>
          </w:p>
          <w:p w14:paraId="79221DEE" w14:textId="77777777" w:rsidR="000A4C43" w:rsidRDefault="000A4C43" w:rsidP="000A4C43"/>
          <w:p w14:paraId="77E0BEBE" w14:textId="77777777" w:rsidR="000A4C43" w:rsidRDefault="000A4C43" w:rsidP="000A4C43"/>
          <w:p w14:paraId="04027198" w14:textId="77777777" w:rsidR="000A4C43" w:rsidRDefault="000A4C43" w:rsidP="000A4C43"/>
          <w:p w14:paraId="6CCC7D5A" w14:textId="77777777" w:rsidR="000A4C43" w:rsidRPr="00790B93" w:rsidRDefault="000A4C43" w:rsidP="000A4C43">
            <w:pPr>
              <w:rPr>
                <w:b/>
                <w:u w:val="single"/>
              </w:rPr>
            </w:pPr>
            <w:r w:rsidRPr="00790B93">
              <w:rPr>
                <w:b/>
                <w:u w:val="single"/>
              </w:rPr>
              <w:t>Social Distancing</w:t>
            </w:r>
          </w:p>
          <w:p w14:paraId="7BF1DB2E" w14:textId="77777777" w:rsidR="000A4C43" w:rsidRDefault="000A4C43" w:rsidP="000A4C43">
            <w:r>
              <w:t>Social Distancing -Reducing the number of persons in any work area to comply with the 2-metre (6.5 foot) gap recommended by the Public Health Agency</w:t>
            </w:r>
          </w:p>
          <w:p w14:paraId="2A767BF8" w14:textId="2D6347AA" w:rsidR="000A4C43" w:rsidRDefault="005736FE" w:rsidP="000A4C43">
            <w:hyperlink r:id="rId12" w:history="1">
              <w:r w:rsidR="00CD6997">
                <w:rPr>
                  <w:rStyle w:val="Hyperlink"/>
                </w:rPr>
                <w:t>https://www.gov.uk/government/publications/review-of-two-metre-social-distancing-guidance</w:t>
              </w:r>
            </w:hyperlink>
          </w:p>
          <w:p w14:paraId="54C116F4" w14:textId="77777777" w:rsidR="00CD6997" w:rsidRDefault="00CD6997" w:rsidP="000A4C43"/>
          <w:p w14:paraId="1E7EA599" w14:textId="2CC0A78C" w:rsidR="000A4C43" w:rsidRDefault="000A4C43" w:rsidP="000A4C43">
            <w:r>
              <w:t xml:space="preserve">Taking steps to review work schedules including start &amp; finish times/shift patterns, working </w:t>
            </w:r>
            <w:r w:rsidR="008D283F">
              <w:t>remotely</w:t>
            </w:r>
            <w:r>
              <w:t xml:space="preserve"> etc. to reduce number of workers on site at any one time. Also relocating workers to other tasks.  </w:t>
            </w:r>
          </w:p>
          <w:p w14:paraId="7BA3A383" w14:textId="77777777" w:rsidR="000A4C43" w:rsidRDefault="000A4C43" w:rsidP="000A4C43"/>
          <w:p w14:paraId="4FC4DCFD" w14:textId="77777777" w:rsidR="000A4C43" w:rsidRDefault="000A4C43" w:rsidP="000A4C43">
            <w:r>
              <w:t xml:space="preserve">Redesigning processes to ensure social distancing in place. </w:t>
            </w:r>
          </w:p>
          <w:p w14:paraId="4E5EAE40" w14:textId="77777777" w:rsidR="000A4C43" w:rsidRDefault="000A4C43" w:rsidP="000A4C43"/>
          <w:p w14:paraId="7141D7D2" w14:textId="77777777" w:rsidR="00B84695" w:rsidRDefault="00B84695" w:rsidP="000A4C43"/>
          <w:p w14:paraId="214FAD03" w14:textId="63CAAC53" w:rsidR="000A4C43" w:rsidRDefault="000A4C43" w:rsidP="000A4C43">
            <w:r>
              <w:t>Conference calls to be used instead of face to face meetings.</w:t>
            </w:r>
          </w:p>
          <w:p w14:paraId="08AD04D0" w14:textId="77777777" w:rsidR="000A4C43" w:rsidRDefault="000A4C43" w:rsidP="000A4C43"/>
          <w:p w14:paraId="709E664B" w14:textId="77777777" w:rsidR="000A4C43" w:rsidRDefault="000A4C43" w:rsidP="000A4C43">
            <w:r>
              <w:t>Ensuring sufficient rest breaks for staff.</w:t>
            </w:r>
          </w:p>
          <w:p w14:paraId="07C73712" w14:textId="77777777" w:rsidR="000A4C43" w:rsidRDefault="000A4C43" w:rsidP="000A4C43"/>
          <w:p w14:paraId="00986FB4" w14:textId="77777777" w:rsidR="000A4C43" w:rsidRDefault="000A4C43" w:rsidP="000A4C43">
            <w:r>
              <w:t>Social distancing also to be adhered to in canteen area and smoking area.</w:t>
            </w:r>
          </w:p>
          <w:p w14:paraId="73020EC6" w14:textId="77777777" w:rsidR="000A4C43" w:rsidRDefault="000A4C43" w:rsidP="000A4C43"/>
          <w:p w14:paraId="30FDBF96" w14:textId="77777777" w:rsidR="000A4C43" w:rsidRPr="00790B93" w:rsidRDefault="000A4C43" w:rsidP="000A4C43">
            <w:pPr>
              <w:rPr>
                <w:b/>
                <w:u w:val="single"/>
              </w:rPr>
            </w:pPr>
            <w:r w:rsidRPr="00790B93">
              <w:rPr>
                <w:b/>
                <w:u w:val="single"/>
              </w:rPr>
              <w:t>Wearing of Gloves</w:t>
            </w:r>
          </w:p>
          <w:p w14:paraId="11ABB40A" w14:textId="77777777" w:rsidR="000A4C43" w:rsidRDefault="000A4C43" w:rsidP="000A4C4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0A4C43" w:rsidRDefault="000A4C43" w:rsidP="000A4C43"/>
          <w:p w14:paraId="3A504015" w14:textId="454CDC17" w:rsidR="008D283F" w:rsidRDefault="008D283F" w:rsidP="000A4C43">
            <w:pPr>
              <w:rPr>
                <w:color w:val="000000"/>
              </w:rPr>
            </w:pPr>
            <w:r w:rsidRPr="008D283F">
              <w:rPr>
                <w:b/>
                <w:bCs/>
                <w:color w:val="000000"/>
                <w:u w:val="single"/>
              </w:rPr>
              <w:t xml:space="preserve">Wearing of </w:t>
            </w:r>
            <w:r w:rsidR="00935B63">
              <w:rPr>
                <w:b/>
                <w:bCs/>
                <w:color w:val="000000"/>
                <w:u w:val="single"/>
              </w:rPr>
              <w:t>Face Coverings</w:t>
            </w:r>
          </w:p>
          <w:p w14:paraId="79520C6B" w14:textId="38A25635" w:rsidR="000A4C43" w:rsidRPr="008D283F" w:rsidRDefault="008D283F" w:rsidP="000A4C43">
            <w:pPr>
              <w:rPr>
                <w:sz w:val="14"/>
                <w:szCs w:val="14"/>
              </w:rPr>
            </w:pPr>
            <w:r w:rsidRPr="008D283F">
              <w:rPr>
                <w:color w:val="000000"/>
              </w:rPr>
              <w:t xml:space="preserve"> At pinch-points in the Hubs, where 2m distancing can't be maintained, staff to </w:t>
            </w:r>
            <w:r w:rsidR="00935B63">
              <w:rPr>
                <w:color w:val="000000"/>
              </w:rPr>
              <w:t>wear face coverings/masks</w:t>
            </w:r>
            <w:r w:rsidRPr="008D283F">
              <w:rPr>
                <w:color w:val="000000"/>
              </w:rPr>
              <w:t>.</w:t>
            </w:r>
          </w:p>
          <w:p w14:paraId="62699664" w14:textId="07BB6614" w:rsidR="000A4C43" w:rsidRDefault="000A4C43" w:rsidP="000A4C43"/>
          <w:p w14:paraId="3B47C862" w14:textId="4BDF3D81" w:rsidR="000A4C43" w:rsidRDefault="000A4C43" w:rsidP="000A4C43"/>
          <w:p w14:paraId="4E4758E7" w14:textId="77777777" w:rsidR="000A4C43" w:rsidRDefault="000A4C43" w:rsidP="000A4C43"/>
          <w:p w14:paraId="405363FF" w14:textId="77777777" w:rsidR="000A4C43" w:rsidRDefault="000A4C43" w:rsidP="000A4C43"/>
          <w:p w14:paraId="4B48AE7E" w14:textId="77777777" w:rsidR="000A4C43" w:rsidRPr="00790B93" w:rsidRDefault="000A4C43" w:rsidP="000A4C43">
            <w:pPr>
              <w:rPr>
                <w:b/>
                <w:u w:val="single"/>
              </w:rPr>
            </w:pPr>
            <w:r w:rsidRPr="00790B93">
              <w:rPr>
                <w:b/>
                <w:u w:val="single"/>
              </w:rPr>
              <w:t>Symptoms of Covid-19</w:t>
            </w:r>
          </w:p>
          <w:p w14:paraId="3E5B046B" w14:textId="5E349DE5" w:rsidR="000A4C43" w:rsidRDefault="000A4C43" w:rsidP="000A4C43">
            <w:r>
              <w:t>If anyone becomes unwell with a new continuous cough</w:t>
            </w:r>
            <w:r w:rsidR="008D283F">
              <w:t>, loss of taste or smell</w:t>
            </w:r>
            <w:r>
              <w:t xml:space="preserve"> or a high temperature in the workplace they will be sent home and advised to follow the stay at home guidance.</w:t>
            </w:r>
          </w:p>
          <w:p w14:paraId="44C5653F" w14:textId="77777777" w:rsidR="000A4C43" w:rsidRDefault="000A4C43" w:rsidP="000A4C43">
            <w:r>
              <w:t xml:space="preserve">Line managers will maintain regular </w:t>
            </w:r>
            <w:r>
              <w:lastRenderedPageBreak/>
              <w:t>contact with staff members during this time.</w:t>
            </w:r>
          </w:p>
          <w:p w14:paraId="63C9FCB3" w14:textId="77777777" w:rsidR="000A4C43" w:rsidRDefault="000A4C43" w:rsidP="000A4C43"/>
          <w:p w14:paraId="6C1589DA" w14:textId="3D4A14F7" w:rsidR="000A4C43" w:rsidRDefault="000A4C43" w:rsidP="000A4C43">
            <w:r w:rsidRPr="00E221F7">
              <w:t xml:space="preserve">If advised that a member of staff or public has developed Covid-19 and were recently on our premises </w:t>
            </w:r>
            <w:r w:rsidRPr="00F408EC">
              <w:t>(including where a member of staff has visited other work place premises such as domestic premises), t</w:t>
            </w:r>
            <w:r w:rsidRPr="00E221F7">
              <w:t xml:space="preserve">he management team of the workplace will contact the Public Health Authority to discuss the case, identify people who have been in contact with them and will take advice on any actions or precautions that should be taken. </w:t>
            </w:r>
            <w:hyperlink r:id="rId13" w:history="1">
              <w:r w:rsidR="00CD6997">
                <w:rPr>
                  <w:rStyle w:val="Hyperlink"/>
                </w:rPr>
                <w:t>https://www.gov.uk/government/publications/covid-19-stay-at-home-guidance</w:t>
              </w:r>
            </w:hyperlink>
          </w:p>
          <w:p w14:paraId="5E131461" w14:textId="77777777" w:rsidR="00CD6997" w:rsidRPr="00106ABE" w:rsidRDefault="00CD6997" w:rsidP="000A4C43">
            <w:pPr>
              <w:rPr>
                <w:u w:val="single"/>
              </w:rPr>
            </w:pPr>
          </w:p>
          <w:p w14:paraId="0EA39C04" w14:textId="35A4F0FD" w:rsidR="00BC763E" w:rsidRDefault="002461BB" w:rsidP="000A4C43">
            <w:pPr>
              <w:rPr>
                <w:b/>
                <w:bCs/>
                <w:u w:val="single"/>
              </w:rPr>
            </w:pPr>
            <w:r>
              <w:rPr>
                <w:b/>
                <w:bCs/>
                <w:u w:val="single"/>
              </w:rPr>
              <w:t>Ventilation</w:t>
            </w:r>
          </w:p>
          <w:p w14:paraId="223FDCDC" w14:textId="56AD36A9" w:rsidR="002461BB" w:rsidRPr="002461BB" w:rsidRDefault="002461BB" w:rsidP="000A4C43">
            <w:r>
              <w:t xml:space="preserve">Fresh air ventilation to be increased via HVAC system to reduce recirculated air </w:t>
            </w:r>
          </w:p>
        </w:tc>
        <w:tc>
          <w:tcPr>
            <w:tcW w:w="4678" w:type="dxa"/>
          </w:tcPr>
          <w:p w14:paraId="0708A08B" w14:textId="77777777" w:rsidR="000A4C43" w:rsidRDefault="000A4C43" w:rsidP="000A4C43"/>
          <w:p w14:paraId="7103A5F2" w14:textId="77777777" w:rsidR="000A4C43" w:rsidRDefault="000A4C43" w:rsidP="000A4C43">
            <w: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3402309F" w14:textId="77777777" w:rsidR="000A4C43" w:rsidRDefault="000A4C43" w:rsidP="000A4C43">
            <w:pPr>
              <w:jc w:val="left"/>
            </w:pPr>
          </w:p>
          <w:p w14:paraId="53101967" w14:textId="77777777" w:rsidR="000A4C43" w:rsidRDefault="000A4C43" w:rsidP="000A4C43">
            <w:pPr>
              <w:jc w:val="left"/>
            </w:pPr>
            <w:r w:rsidRPr="006F55AD">
              <w:t>Encourage staff to report any problems and carry out skin checks as part of a skin surveillance programme</w:t>
            </w:r>
          </w:p>
          <w:p w14:paraId="2BAB75DC" w14:textId="77777777" w:rsidR="000A4C43" w:rsidRPr="000344C7" w:rsidRDefault="005736FE" w:rsidP="000A4C43">
            <w:pPr>
              <w:rPr>
                <w:sz w:val="18"/>
                <w:szCs w:val="18"/>
              </w:rPr>
            </w:pPr>
            <w:hyperlink r:id="rId14" w:history="1">
              <w:r w:rsidR="000A4C43" w:rsidRPr="000344C7">
                <w:rPr>
                  <w:rStyle w:val="Hyperlink"/>
                  <w:sz w:val="18"/>
                  <w:szCs w:val="18"/>
                </w:rPr>
                <w:t>https://www.hse.gov.uk/skin/professional/health-surveillance.htm</w:t>
              </w:r>
            </w:hyperlink>
          </w:p>
          <w:p w14:paraId="6BD552E9" w14:textId="77777777" w:rsidR="000A4C43" w:rsidRPr="006F55AD" w:rsidRDefault="000A4C43" w:rsidP="000A4C43">
            <w:pPr>
              <w:jc w:val="left"/>
            </w:pPr>
          </w:p>
          <w:p w14:paraId="71DA9440" w14:textId="490120E7" w:rsidR="000A4C43" w:rsidRDefault="000A4C43" w:rsidP="000A4C43">
            <w:r>
              <w:t xml:space="preserve">To help reduce the spread of coronavirus (COVID-19) reminding everyone of the public health advice - </w:t>
            </w:r>
            <w:hyperlink r:id="rId15" w:history="1">
              <w:r w:rsidR="00CD6997">
                <w:rPr>
                  <w:rStyle w:val="Hyperlink"/>
                </w:rPr>
                <w:t>https://www.gov.uk/government/collections/coronavirus-covid-19-list-of-guidance</w:t>
              </w:r>
            </w:hyperlink>
          </w:p>
          <w:p w14:paraId="697652C2" w14:textId="77777777" w:rsidR="000A4C43" w:rsidRDefault="000A4C43" w:rsidP="000A4C43"/>
          <w:p w14:paraId="7B51D1E3" w14:textId="77777777" w:rsidR="000A4C43" w:rsidRDefault="000A4C43" w:rsidP="000A4C43">
            <w:r>
              <w:t>Posters, leaflets and other materials are available for display.</w:t>
            </w:r>
          </w:p>
          <w:p w14:paraId="0CEDE382" w14:textId="77777777" w:rsidR="000A4C43" w:rsidRDefault="005736FE" w:rsidP="000A4C43">
            <w:hyperlink r:id="rId16" w:history="1">
              <w:r w:rsidR="000A4C43" w:rsidRPr="00090628">
                <w:rPr>
                  <w:rStyle w:val="Hyperlink"/>
                </w:rPr>
                <w:t>https://www.gov.uk/government/publications/guidance-to-employers-and-businesses-about-covid-19</w:t>
              </w:r>
            </w:hyperlink>
            <w:r w:rsidR="000A4C43">
              <w:t xml:space="preserve"> </w:t>
            </w:r>
          </w:p>
          <w:p w14:paraId="1D3DB763" w14:textId="77777777" w:rsidR="000A4C43" w:rsidRDefault="000A4C43" w:rsidP="000A4C43"/>
          <w:p w14:paraId="63B11D8A" w14:textId="77777777" w:rsidR="000A4C43" w:rsidRPr="006F55AD" w:rsidRDefault="000A4C43" w:rsidP="000A4C43"/>
          <w:p w14:paraId="1CC72967" w14:textId="622750A5" w:rsidR="000A4C43" w:rsidRPr="008D283F" w:rsidRDefault="008D283F" w:rsidP="008D283F">
            <w:pPr>
              <w:pStyle w:val="ListParagraph"/>
              <w:ind w:left="35"/>
            </w:pPr>
            <w:r w:rsidRPr="008D283F">
              <w:t xml:space="preserve">Regular cleaning of </w:t>
            </w:r>
            <w:r>
              <w:t>contact points e.g. door handles</w:t>
            </w:r>
          </w:p>
          <w:p w14:paraId="1F8C07F9" w14:textId="77777777" w:rsidR="000A4C43" w:rsidRDefault="000A4C43" w:rsidP="000A4C43">
            <w:pPr>
              <w:pStyle w:val="ListParagraph"/>
              <w:rPr>
                <w:color w:val="1F497D"/>
                <w:sz w:val="24"/>
                <w:szCs w:val="24"/>
              </w:rPr>
            </w:pPr>
          </w:p>
          <w:p w14:paraId="5A1A8DBC" w14:textId="77777777" w:rsidR="000A4C43" w:rsidRDefault="000A4C43" w:rsidP="000A4C43">
            <w:pPr>
              <w:pStyle w:val="ListParagraph"/>
              <w:rPr>
                <w:color w:val="1F497D"/>
                <w:sz w:val="24"/>
                <w:szCs w:val="24"/>
              </w:rPr>
            </w:pPr>
          </w:p>
          <w:p w14:paraId="523F7527" w14:textId="77777777" w:rsidR="000A4C43" w:rsidRDefault="000A4C43" w:rsidP="000A4C43"/>
          <w:p w14:paraId="720CC7A7" w14:textId="77777777" w:rsidR="000A4C43" w:rsidRDefault="000A4C43" w:rsidP="000A4C43"/>
          <w:p w14:paraId="0CB3D95B" w14:textId="77777777" w:rsidR="000A4C43" w:rsidRDefault="000A4C43" w:rsidP="000A4C43"/>
          <w:p w14:paraId="022C0C1A" w14:textId="77777777" w:rsidR="000A4C43" w:rsidRDefault="000A4C43" w:rsidP="000A4C43"/>
          <w:p w14:paraId="160A7E76" w14:textId="77777777" w:rsidR="000A4C43" w:rsidRDefault="000A4C43" w:rsidP="000A4C43"/>
          <w:p w14:paraId="32D7B2EB" w14:textId="77777777" w:rsidR="000A4C43" w:rsidRDefault="000A4C43" w:rsidP="000A4C43"/>
          <w:p w14:paraId="338BC029" w14:textId="77777777" w:rsidR="002461BB" w:rsidRDefault="002461BB" w:rsidP="000A4C43"/>
          <w:p w14:paraId="116C2B1E" w14:textId="179158F9" w:rsidR="000A4C43" w:rsidRDefault="002461BB" w:rsidP="000A4C43">
            <w:r>
              <w:t>2 metre distances to be marked on floors near desks that are student facing, screens to be added to helpdesk – Poster/notices to put up in appropriate areas to inform/remind staff, students and visitors</w:t>
            </w:r>
          </w:p>
          <w:p w14:paraId="7DBED93D" w14:textId="78C002EA" w:rsidR="000A4C43" w:rsidRDefault="000A4C43" w:rsidP="000A4C43"/>
          <w:p w14:paraId="793CB541" w14:textId="54FBE49A" w:rsidR="005F26F7" w:rsidRDefault="005F26F7" w:rsidP="000A4C43">
            <w:r>
              <w:t xml:space="preserve">Crowding – </w:t>
            </w:r>
            <w:r w:rsidR="00B84695">
              <w:t>A staff rota system is to be used, but i</w:t>
            </w:r>
            <w:r>
              <w:t xml:space="preserve">f staff believe that the building is becoming too crowded to maintain social distancing they are to alert the duty manager who will take action to reduce crowding </w:t>
            </w:r>
            <w:r w:rsidR="00A440F1">
              <w:t xml:space="preserve">by asking those involved to disperse via appropriate exits </w:t>
            </w:r>
            <w:r>
              <w:t>and implement a queueing system for entry to the HUBS</w:t>
            </w:r>
            <w:r w:rsidR="00A440F1">
              <w:t xml:space="preserve"> based on the event queueing system.</w:t>
            </w:r>
          </w:p>
          <w:p w14:paraId="1DA0F3F8" w14:textId="77777777" w:rsidR="000A4C43" w:rsidRDefault="000A4C43" w:rsidP="000A4C43"/>
          <w:p w14:paraId="42BC3FD8" w14:textId="77777777" w:rsidR="000A4C43" w:rsidRDefault="000A4C43" w:rsidP="000A4C43"/>
          <w:p w14:paraId="4AEA17A3" w14:textId="77777777" w:rsidR="000A4C43" w:rsidRDefault="000A4C43" w:rsidP="000A4C43"/>
          <w:p w14:paraId="11999DB6" w14:textId="77777777" w:rsidR="000A4C43" w:rsidRDefault="000A4C43" w:rsidP="000A4C43"/>
          <w:p w14:paraId="4D440C42" w14:textId="065A7E54" w:rsidR="000A4C43" w:rsidRDefault="000A4C43" w:rsidP="000A4C43">
            <w:r>
              <w:t>Staff to be reminded on a daily basis of the importance of social distancing both in the workplace and outside of it via posters, email &amp; marketing screens.</w:t>
            </w:r>
          </w:p>
          <w:p w14:paraId="46972235" w14:textId="77777777" w:rsidR="000A4C43" w:rsidRDefault="000A4C43" w:rsidP="000A4C43">
            <w:r>
              <w:t>Management checks to ensure this is adhered to.</w:t>
            </w:r>
          </w:p>
          <w:p w14:paraId="2F082A1D" w14:textId="77777777" w:rsidR="000A4C43" w:rsidRDefault="000A4C43" w:rsidP="000A4C43"/>
          <w:p w14:paraId="674472B9" w14:textId="77777777" w:rsidR="000A4C43" w:rsidRDefault="000A4C43" w:rsidP="000A4C43"/>
          <w:p w14:paraId="47F21B64" w14:textId="77777777" w:rsidR="000A4C43" w:rsidRDefault="000A4C43" w:rsidP="000A4C43"/>
          <w:p w14:paraId="2E11B2A8" w14:textId="77777777" w:rsidR="000A4C43" w:rsidRDefault="000A4C43" w:rsidP="000A4C43"/>
          <w:p w14:paraId="77FF9D03" w14:textId="77777777" w:rsidR="000A4C43" w:rsidRDefault="000A4C43" w:rsidP="000A4C43"/>
          <w:p w14:paraId="24376EF5" w14:textId="77777777" w:rsidR="000A4C43" w:rsidRDefault="000A4C43" w:rsidP="000A4C43"/>
          <w:p w14:paraId="7DA87202" w14:textId="77777777" w:rsidR="000A4C43" w:rsidRDefault="000A4C43" w:rsidP="000A4C43"/>
          <w:p w14:paraId="422AC218" w14:textId="77777777" w:rsidR="000A4C43" w:rsidRDefault="000A4C43" w:rsidP="000A4C43"/>
          <w:p w14:paraId="7D64E6DC" w14:textId="77777777" w:rsidR="000A4C43" w:rsidRDefault="000A4C43" w:rsidP="000A4C43"/>
          <w:p w14:paraId="22F98574" w14:textId="77777777" w:rsidR="000A4C43" w:rsidRDefault="000A4C43" w:rsidP="000A4C43"/>
          <w:p w14:paraId="59816C9C" w14:textId="77777777" w:rsidR="000A4C43" w:rsidRDefault="000A4C43" w:rsidP="000A4C43"/>
          <w:p w14:paraId="06FA2C23" w14:textId="77777777" w:rsidR="000A4C43" w:rsidRDefault="000A4C43" w:rsidP="000A4C43"/>
          <w:p w14:paraId="467BEBA5" w14:textId="77777777" w:rsidR="000A4C43" w:rsidRDefault="000A4C43" w:rsidP="000A4C43"/>
          <w:p w14:paraId="1B0BE3DF" w14:textId="77777777" w:rsidR="000A4C43" w:rsidRDefault="000A4C43" w:rsidP="000A4C43"/>
          <w:p w14:paraId="3231AE11" w14:textId="77777777" w:rsidR="000A4C43" w:rsidRDefault="000A4C43" w:rsidP="000A4C43"/>
          <w:p w14:paraId="0E7C5F81" w14:textId="77777777" w:rsidR="000A4C43" w:rsidRDefault="000A4C43" w:rsidP="000A4C43"/>
          <w:p w14:paraId="322895C8" w14:textId="4B25E6B3" w:rsidR="000A4C43" w:rsidRDefault="000A4C43" w:rsidP="000A4C43">
            <w:r>
              <w:t xml:space="preserve">Staff to be reminded that wearing of gloves is not a substitute for good hand washing </w:t>
            </w:r>
          </w:p>
          <w:p w14:paraId="5A06DF0A" w14:textId="77777777" w:rsidR="000A4C43" w:rsidRDefault="000A4C43" w:rsidP="000A4C43"/>
          <w:p w14:paraId="54A7641D" w14:textId="77777777" w:rsidR="000A4C43" w:rsidRDefault="000A4C43" w:rsidP="000A4C43"/>
          <w:p w14:paraId="34B89270" w14:textId="77777777" w:rsidR="000A4C43" w:rsidRDefault="000A4C43" w:rsidP="000A4C43"/>
          <w:p w14:paraId="27D6ADBA" w14:textId="2EC7E05C" w:rsidR="000A4C43" w:rsidRPr="008D283F" w:rsidRDefault="00935B63" w:rsidP="000A4C43">
            <w:pPr>
              <w:rPr>
                <w:sz w:val="14"/>
                <w:szCs w:val="14"/>
              </w:rPr>
            </w:pPr>
            <w:r>
              <w:rPr>
                <w:color w:val="000000"/>
              </w:rPr>
              <w:t xml:space="preserve">Face coverings </w:t>
            </w:r>
            <w:r w:rsidR="008D283F" w:rsidRPr="008D283F">
              <w:rPr>
                <w:color w:val="000000"/>
              </w:rPr>
              <w:t>to be issued and reminding signs in near pinch-points.</w:t>
            </w:r>
            <w:r>
              <w:rPr>
                <w:color w:val="000000"/>
              </w:rPr>
              <w:t xml:space="preserve"> Face masks to be worn in areas where 2m+ distance cannot be maintained and activity has been risk assessed</w:t>
            </w:r>
            <w:r w:rsidR="003F73EE">
              <w:rPr>
                <w:color w:val="000000"/>
              </w:rPr>
              <w:t xml:space="preserve"> </w:t>
            </w:r>
            <w:r w:rsidR="003F73EE" w:rsidRPr="00774053">
              <w:rPr>
                <w:color w:val="000000"/>
              </w:rPr>
              <w:t>to determine viability of task and whether a face covering/mask is required</w:t>
            </w:r>
            <w:r w:rsidRPr="00774053">
              <w:rPr>
                <w:color w:val="000000"/>
              </w:rPr>
              <w:t>.</w:t>
            </w:r>
          </w:p>
          <w:p w14:paraId="71D386A5" w14:textId="77777777" w:rsidR="000A4C43" w:rsidRDefault="000A4C43" w:rsidP="000A4C43"/>
          <w:p w14:paraId="5AE14C1F" w14:textId="77777777" w:rsidR="000A4C43" w:rsidRDefault="000A4C43" w:rsidP="000A4C43"/>
          <w:p w14:paraId="1032158F" w14:textId="222A63FF" w:rsidR="000A4C43" w:rsidRDefault="000A4C43" w:rsidP="000A4C43"/>
          <w:p w14:paraId="4F4AEB74" w14:textId="0837955D" w:rsidR="000A4C43" w:rsidRDefault="000A4C43" w:rsidP="000A4C43"/>
          <w:p w14:paraId="5769CA8E" w14:textId="108C8527" w:rsidR="000A4C43" w:rsidRDefault="000A4C43" w:rsidP="000A4C43"/>
          <w:p w14:paraId="79DCDB4B" w14:textId="77777777" w:rsidR="000A4C43" w:rsidRDefault="000A4C43" w:rsidP="000A4C43"/>
          <w:p w14:paraId="0FFCBCE4" w14:textId="77777777" w:rsidR="000A4C43" w:rsidRDefault="000A4C43" w:rsidP="000A4C43"/>
          <w:p w14:paraId="6DE74161" w14:textId="77777777" w:rsidR="000A4C43" w:rsidRDefault="000A4C43" w:rsidP="000A4C43">
            <w:r>
              <w:t xml:space="preserve">Internal communication channels and cascading of messages through line managers will be carried out </w:t>
            </w:r>
            <w:r>
              <w:lastRenderedPageBreak/>
              <w:t xml:space="preserve">regularly to reassure and support employees in a fast changing situation. </w:t>
            </w:r>
          </w:p>
          <w:p w14:paraId="5BC41C2D" w14:textId="77777777" w:rsidR="000A4C43" w:rsidRDefault="000A4C43" w:rsidP="000A4C43"/>
          <w:p w14:paraId="0D79C098" w14:textId="77777777" w:rsidR="000A4C43" w:rsidRDefault="000A4C43" w:rsidP="000A4C43"/>
          <w:p w14:paraId="12DE3D52" w14:textId="77777777" w:rsidR="000A4C43" w:rsidRDefault="000A4C43" w:rsidP="000A4C43"/>
          <w:p w14:paraId="72E32BCF" w14:textId="77777777" w:rsidR="000A4C43" w:rsidRDefault="000A4C43" w:rsidP="000A4C43"/>
          <w:p w14:paraId="101486CF" w14:textId="77777777" w:rsidR="000A4C43" w:rsidRDefault="000A4C43" w:rsidP="000A4C43"/>
          <w:p w14:paraId="7E84682C" w14:textId="77777777" w:rsidR="000A4C43" w:rsidRDefault="000A4C43" w:rsidP="000A4C43">
            <w:r>
              <w:t xml:space="preserve">Line managers will offer support to staff </w:t>
            </w:r>
            <w:proofErr w:type="gramStart"/>
            <w:r>
              <w:t>who</w:t>
            </w:r>
            <w:proofErr w:type="gramEnd"/>
            <w:r>
              <w:t xml:space="preserve"> are affected by Coronavirus or has a family member affected.</w:t>
            </w:r>
          </w:p>
          <w:p w14:paraId="04110D48" w14:textId="77777777" w:rsidR="0019064F" w:rsidRDefault="0019064F" w:rsidP="000A4C43">
            <w:r>
              <w:t>Staff/managers will also be directed to SHU guidance documentation for additional help.</w:t>
            </w:r>
          </w:p>
          <w:p w14:paraId="389D49EF" w14:textId="5FD8B406" w:rsidR="000A4C43" w:rsidRDefault="0019064F" w:rsidP="000A4C43">
            <w:r>
              <w:t xml:space="preserve">See Track &amp;  Trace section below </w:t>
            </w:r>
          </w:p>
          <w:p w14:paraId="052A29AC" w14:textId="77777777" w:rsidR="000A4C43" w:rsidRDefault="000A4C43" w:rsidP="000A4C43"/>
          <w:p w14:paraId="3D8D68C7" w14:textId="77777777" w:rsidR="000A4C43" w:rsidRDefault="000A4C43" w:rsidP="000A4C43"/>
          <w:p w14:paraId="74F96418" w14:textId="77777777" w:rsidR="000A4C43" w:rsidRDefault="000A4C43" w:rsidP="000A4C43"/>
          <w:p w14:paraId="1E81E9B4" w14:textId="77777777" w:rsidR="000A4C43" w:rsidRDefault="000A4C43" w:rsidP="000A4C43"/>
          <w:p w14:paraId="78EF50F7" w14:textId="77777777" w:rsidR="000A4C43" w:rsidRDefault="000A4C43" w:rsidP="000A4C43"/>
          <w:p w14:paraId="100204E0" w14:textId="77777777" w:rsidR="000A4C43" w:rsidRDefault="000A4C43" w:rsidP="000A4C43"/>
          <w:p w14:paraId="3881C3A4" w14:textId="77777777" w:rsidR="000A4C43" w:rsidRDefault="000A4C43" w:rsidP="000A4C43"/>
          <w:p w14:paraId="653B423E" w14:textId="77777777" w:rsidR="000A4C43" w:rsidRDefault="000A4C43" w:rsidP="000A4C43"/>
          <w:p w14:paraId="2D69324B" w14:textId="77777777" w:rsidR="000A4C43" w:rsidRDefault="000A4C43" w:rsidP="000A4C43"/>
          <w:p w14:paraId="37BB450F" w14:textId="77777777" w:rsidR="000A4C43" w:rsidRDefault="000A4C43" w:rsidP="000A4C43"/>
          <w:p w14:paraId="265513D0" w14:textId="77777777" w:rsidR="000A4C43" w:rsidRDefault="000A4C43" w:rsidP="000A4C43"/>
          <w:p w14:paraId="28E5D15B" w14:textId="77777777" w:rsidR="000A4C43" w:rsidRDefault="000A4C43" w:rsidP="000A4C43"/>
          <w:p w14:paraId="5DEA7E5B" w14:textId="77777777" w:rsidR="000A4C43" w:rsidRDefault="000A4C43" w:rsidP="000A4C43"/>
          <w:p w14:paraId="4F3478BD" w14:textId="77777777" w:rsidR="000A4C43" w:rsidRPr="00790B93" w:rsidRDefault="000A4C43" w:rsidP="00BC763E">
            <w:pPr>
              <w:ind w:firstLine="720"/>
            </w:pPr>
          </w:p>
        </w:tc>
        <w:tc>
          <w:tcPr>
            <w:tcW w:w="1177" w:type="dxa"/>
          </w:tcPr>
          <w:p w14:paraId="3710C43F" w14:textId="77777777" w:rsidR="000A4C43" w:rsidRDefault="000A4C43" w:rsidP="000A4C43"/>
          <w:p w14:paraId="473F30D3" w14:textId="77777777" w:rsidR="000A4C43" w:rsidRDefault="000A4C43" w:rsidP="000A4C43">
            <w:r>
              <w:t>Claire Judge &amp; Managers</w:t>
            </w:r>
          </w:p>
          <w:p w14:paraId="799D0D08" w14:textId="77777777" w:rsidR="000A4C43" w:rsidRDefault="000A4C43" w:rsidP="000A4C43"/>
          <w:p w14:paraId="2A639A90" w14:textId="77777777" w:rsidR="000A4C43" w:rsidRDefault="000A4C43" w:rsidP="000A4C43"/>
          <w:p w14:paraId="45C69845" w14:textId="77777777" w:rsidR="000A4C43" w:rsidRDefault="000A4C43" w:rsidP="000A4C43"/>
          <w:p w14:paraId="304F1B92" w14:textId="77777777" w:rsidR="000A4C43" w:rsidRDefault="000A4C43" w:rsidP="000A4C43"/>
          <w:p w14:paraId="1617A992" w14:textId="77777777" w:rsidR="000A4C43" w:rsidRDefault="000A4C43" w:rsidP="000A4C43"/>
          <w:p w14:paraId="0325EA6B" w14:textId="77777777" w:rsidR="000A4C43" w:rsidRDefault="000A4C43" w:rsidP="000A4C43"/>
          <w:p w14:paraId="4474F3F5" w14:textId="77777777" w:rsidR="000A4C43" w:rsidRDefault="000A4C43" w:rsidP="000A4C43"/>
          <w:p w14:paraId="1764067E" w14:textId="77777777" w:rsidR="000A4C43" w:rsidRDefault="000A4C43" w:rsidP="000A4C43">
            <w:r>
              <w:t>All staff</w:t>
            </w:r>
          </w:p>
          <w:p w14:paraId="59673499" w14:textId="77777777" w:rsidR="000A4C43" w:rsidRDefault="000A4C43" w:rsidP="000A4C43"/>
          <w:p w14:paraId="7617DFA5" w14:textId="77777777" w:rsidR="000A4C43" w:rsidRDefault="000A4C43" w:rsidP="000A4C43"/>
          <w:p w14:paraId="49769531" w14:textId="77777777" w:rsidR="000A4C43" w:rsidRDefault="000A4C43" w:rsidP="000A4C43"/>
          <w:p w14:paraId="53BDE7B1" w14:textId="77777777" w:rsidR="000A4C43" w:rsidRDefault="000A4C43" w:rsidP="000A4C43"/>
          <w:p w14:paraId="1EF1C27C" w14:textId="77777777" w:rsidR="000A4C43" w:rsidRDefault="000A4C43" w:rsidP="000A4C43"/>
          <w:p w14:paraId="201F8185" w14:textId="77777777" w:rsidR="000A4C43" w:rsidRDefault="000A4C43" w:rsidP="000A4C43"/>
          <w:p w14:paraId="07A2E665" w14:textId="77777777" w:rsidR="000A4C43" w:rsidRDefault="000A4C43" w:rsidP="000A4C43"/>
          <w:p w14:paraId="754EF8C5" w14:textId="77777777" w:rsidR="000A4C43" w:rsidRDefault="000A4C43" w:rsidP="000A4C43"/>
          <w:p w14:paraId="375CB85E" w14:textId="77777777" w:rsidR="000A4C43" w:rsidRDefault="000A4C43" w:rsidP="000A4C43"/>
          <w:p w14:paraId="27FA3C7F" w14:textId="77777777" w:rsidR="000A4C43" w:rsidRDefault="000A4C43" w:rsidP="000A4C43"/>
          <w:p w14:paraId="14B33B5C" w14:textId="77777777" w:rsidR="000A4C43" w:rsidRDefault="000A4C43" w:rsidP="000A4C43"/>
          <w:p w14:paraId="7D3648ED" w14:textId="77777777" w:rsidR="000A4C43" w:rsidRDefault="000A4C43" w:rsidP="000A4C43"/>
          <w:p w14:paraId="4A0B583D" w14:textId="77777777" w:rsidR="000A4C43" w:rsidRDefault="000A4C43" w:rsidP="000A4C43"/>
          <w:p w14:paraId="0F3FE613" w14:textId="77777777" w:rsidR="000A4C43" w:rsidRDefault="000A4C43" w:rsidP="000A4C43"/>
          <w:p w14:paraId="01AD6872" w14:textId="77777777" w:rsidR="000A4C43" w:rsidRDefault="000A4C43" w:rsidP="000A4C43"/>
          <w:p w14:paraId="4DDEE0AD" w14:textId="77777777" w:rsidR="000A4C43" w:rsidRDefault="000A4C43" w:rsidP="000A4C43"/>
          <w:p w14:paraId="0AFEA898" w14:textId="77777777" w:rsidR="000A4C43" w:rsidRDefault="000A4C43" w:rsidP="000A4C43"/>
          <w:p w14:paraId="351CAE60" w14:textId="7A5E3405" w:rsidR="000A4C43" w:rsidRDefault="000A4C43" w:rsidP="000A4C43">
            <w:r>
              <w:t>Facilities Manager</w:t>
            </w:r>
          </w:p>
          <w:p w14:paraId="30B06B00" w14:textId="77777777" w:rsidR="000A4C43" w:rsidRDefault="000A4C43" w:rsidP="000A4C43"/>
          <w:p w14:paraId="21D68CB7" w14:textId="77777777" w:rsidR="000A4C43" w:rsidRDefault="000A4C43" w:rsidP="000A4C43"/>
          <w:p w14:paraId="5BF48C39" w14:textId="77777777" w:rsidR="000A4C43" w:rsidRDefault="000A4C43" w:rsidP="000A4C43"/>
          <w:p w14:paraId="5081D384" w14:textId="77777777" w:rsidR="000A4C43" w:rsidRDefault="000A4C43" w:rsidP="000A4C43"/>
          <w:p w14:paraId="486AF363" w14:textId="77777777" w:rsidR="000A4C43" w:rsidRDefault="000A4C43" w:rsidP="000A4C43"/>
          <w:p w14:paraId="40DB4083" w14:textId="77777777" w:rsidR="000A4C43" w:rsidRDefault="000A4C43" w:rsidP="000A4C43"/>
          <w:p w14:paraId="5296FC60" w14:textId="770653D9" w:rsidR="000A4C43" w:rsidRDefault="002461BB" w:rsidP="000A4C43">
            <w:r>
              <w:t>Brian Pugh</w:t>
            </w:r>
          </w:p>
          <w:p w14:paraId="77C80221" w14:textId="77777777" w:rsidR="000A4C43" w:rsidRDefault="000A4C43" w:rsidP="000A4C43"/>
          <w:p w14:paraId="4DD207EE" w14:textId="77777777" w:rsidR="000A4C43" w:rsidRDefault="000A4C43" w:rsidP="000A4C43"/>
          <w:p w14:paraId="118DECB5" w14:textId="77777777" w:rsidR="000A4C43" w:rsidRDefault="000A4C43" w:rsidP="000A4C43"/>
          <w:p w14:paraId="07B46326" w14:textId="77777777" w:rsidR="000A4C43" w:rsidRDefault="000A4C43" w:rsidP="000A4C43"/>
          <w:p w14:paraId="5B168067" w14:textId="30B02373" w:rsidR="000A4C43" w:rsidRDefault="005F26F7" w:rsidP="000A4C43">
            <w:r>
              <w:t>All staff &amp; duty manager</w:t>
            </w:r>
          </w:p>
          <w:p w14:paraId="4BB6541C" w14:textId="77777777" w:rsidR="000A4C43" w:rsidRDefault="000A4C43" w:rsidP="000A4C43"/>
          <w:p w14:paraId="32101651" w14:textId="77777777" w:rsidR="000A4C43" w:rsidRDefault="000A4C43" w:rsidP="000A4C43"/>
          <w:p w14:paraId="496FAF8C" w14:textId="77777777" w:rsidR="005F26F7" w:rsidRDefault="005F26F7" w:rsidP="000A4C43"/>
          <w:p w14:paraId="2ABBA4F7" w14:textId="77777777" w:rsidR="005F26F7" w:rsidRDefault="005F26F7" w:rsidP="000A4C43"/>
          <w:p w14:paraId="54E01AED" w14:textId="77777777" w:rsidR="005F26F7" w:rsidRDefault="005F26F7" w:rsidP="000A4C43"/>
          <w:p w14:paraId="26CDFAD4" w14:textId="77777777" w:rsidR="005F26F7" w:rsidRDefault="005F26F7" w:rsidP="000A4C43"/>
          <w:p w14:paraId="5E7DC933" w14:textId="77777777" w:rsidR="00B84695" w:rsidRDefault="00B84695" w:rsidP="000A4C43"/>
          <w:p w14:paraId="1A9CA0E4" w14:textId="77777777" w:rsidR="00B84695" w:rsidRDefault="00B84695" w:rsidP="000A4C43"/>
          <w:p w14:paraId="2A9A5E5E" w14:textId="3475D08A" w:rsidR="000A4C43" w:rsidRDefault="000A4C43" w:rsidP="000A4C43">
            <w:r>
              <w:t xml:space="preserve">Claire Judge </w:t>
            </w:r>
          </w:p>
          <w:p w14:paraId="00151C54" w14:textId="77777777" w:rsidR="000A4C43" w:rsidRDefault="000A4C43" w:rsidP="000A4C43"/>
          <w:p w14:paraId="06010CDB" w14:textId="77777777" w:rsidR="000A4C43" w:rsidRDefault="000A4C43" w:rsidP="000A4C43"/>
          <w:p w14:paraId="6FDA9D66" w14:textId="77777777" w:rsidR="000A4C43" w:rsidRDefault="000A4C43" w:rsidP="000A4C43">
            <w:r>
              <w:t>Managers</w:t>
            </w:r>
          </w:p>
          <w:p w14:paraId="7FDEC108" w14:textId="77777777" w:rsidR="000A4C43" w:rsidRDefault="000A4C43" w:rsidP="000A4C43"/>
          <w:p w14:paraId="63F1B6B5" w14:textId="77777777" w:rsidR="000A4C43" w:rsidRDefault="000A4C43" w:rsidP="000A4C43"/>
          <w:p w14:paraId="2142EBAC" w14:textId="77777777" w:rsidR="000A4C43" w:rsidRDefault="000A4C43" w:rsidP="000A4C43"/>
          <w:p w14:paraId="0B80E0A2" w14:textId="77777777" w:rsidR="000A4C43" w:rsidRDefault="000A4C43" w:rsidP="000A4C43"/>
          <w:p w14:paraId="42AFB4A0" w14:textId="77777777" w:rsidR="000A4C43" w:rsidRDefault="000A4C43" w:rsidP="000A4C43"/>
          <w:p w14:paraId="50DC17F6" w14:textId="77777777" w:rsidR="000A4C43" w:rsidRDefault="000A4C43" w:rsidP="000A4C43"/>
          <w:p w14:paraId="7E4881BE" w14:textId="77777777" w:rsidR="000A4C43" w:rsidRDefault="000A4C43" w:rsidP="000A4C43"/>
          <w:p w14:paraId="0FE78DFE" w14:textId="77777777" w:rsidR="000A4C43" w:rsidRDefault="000A4C43" w:rsidP="000A4C43"/>
          <w:p w14:paraId="2AD1A823" w14:textId="77777777" w:rsidR="000A4C43" w:rsidRDefault="000A4C43" w:rsidP="000A4C43"/>
          <w:p w14:paraId="5C044622" w14:textId="77777777" w:rsidR="000A4C43" w:rsidRDefault="000A4C43" w:rsidP="000A4C43"/>
          <w:p w14:paraId="3D121804" w14:textId="77777777" w:rsidR="000A4C43" w:rsidRDefault="000A4C43" w:rsidP="000A4C43"/>
          <w:p w14:paraId="2205AFEF" w14:textId="77777777" w:rsidR="000A4C43" w:rsidRDefault="000A4C43" w:rsidP="000A4C43"/>
          <w:p w14:paraId="2A5E269C" w14:textId="77777777" w:rsidR="000A4C43" w:rsidRDefault="000A4C43" w:rsidP="000A4C43"/>
          <w:p w14:paraId="75F6B13E" w14:textId="77777777" w:rsidR="000A4C43" w:rsidRDefault="000A4C43" w:rsidP="000A4C43"/>
          <w:p w14:paraId="110B7BC4" w14:textId="77777777" w:rsidR="000A4C43" w:rsidRDefault="000A4C43" w:rsidP="000A4C43"/>
          <w:p w14:paraId="5EB91E7E" w14:textId="77777777" w:rsidR="000A4C43" w:rsidRDefault="000A4C43" w:rsidP="000A4C43"/>
          <w:p w14:paraId="19D19FDB" w14:textId="197D3CFA" w:rsidR="000A4C43" w:rsidRDefault="000A4C43" w:rsidP="000A4C43">
            <w:r>
              <w:t>Cleaning Supervisor</w:t>
            </w:r>
          </w:p>
          <w:p w14:paraId="645CDDCE" w14:textId="77777777" w:rsidR="000A4C43" w:rsidRDefault="000A4C43" w:rsidP="000A4C43"/>
          <w:p w14:paraId="367C5ABF" w14:textId="77777777" w:rsidR="000A4C43" w:rsidRDefault="000A4C43" w:rsidP="000A4C43"/>
          <w:p w14:paraId="596B4D32" w14:textId="77777777" w:rsidR="000A4C43" w:rsidRDefault="000A4C43" w:rsidP="000A4C43"/>
          <w:p w14:paraId="57121F9A" w14:textId="77777777" w:rsidR="000A4C43" w:rsidRDefault="000A4C43" w:rsidP="000A4C43"/>
          <w:p w14:paraId="2E40C123" w14:textId="77777777" w:rsidR="000A4C43" w:rsidRDefault="000A4C43" w:rsidP="000A4C43"/>
          <w:p w14:paraId="3D5768BE" w14:textId="77777777" w:rsidR="000A4C43" w:rsidRDefault="000A4C43" w:rsidP="000A4C43"/>
          <w:p w14:paraId="64E220A9" w14:textId="2A8F0E50" w:rsidR="000A4C43" w:rsidRDefault="008D283F" w:rsidP="000A4C43">
            <w:r>
              <w:t>Brian Pugh</w:t>
            </w:r>
          </w:p>
          <w:p w14:paraId="2F0E8BF2" w14:textId="77777777" w:rsidR="000A4C43" w:rsidRDefault="000A4C43" w:rsidP="000A4C43"/>
          <w:p w14:paraId="28B5BCAB" w14:textId="77777777" w:rsidR="000A4C43" w:rsidRDefault="000A4C43" w:rsidP="000A4C43"/>
          <w:p w14:paraId="12BB55C5" w14:textId="77777777" w:rsidR="000A4C43" w:rsidRDefault="000A4C43" w:rsidP="000A4C43"/>
          <w:p w14:paraId="2BE5A757" w14:textId="77777777" w:rsidR="000A4C43" w:rsidRDefault="000A4C43" w:rsidP="000A4C43"/>
          <w:p w14:paraId="7020A8DF" w14:textId="77777777" w:rsidR="000A4C43" w:rsidRDefault="000A4C43" w:rsidP="000A4C43">
            <w:r>
              <w:t>Claire Judge</w:t>
            </w:r>
          </w:p>
          <w:p w14:paraId="5B942155" w14:textId="77777777" w:rsidR="000A4C43" w:rsidRDefault="000A4C43" w:rsidP="000A4C43"/>
          <w:p w14:paraId="22432CF1" w14:textId="77777777" w:rsidR="000A4C43" w:rsidRDefault="000A4C43" w:rsidP="000A4C43"/>
          <w:p w14:paraId="0E036BF8" w14:textId="77777777" w:rsidR="000A4C43" w:rsidRDefault="000A4C43" w:rsidP="000A4C43"/>
          <w:p w14:paraId="3CADF661" w14:textId="77777777" w:rsidR="000A4C43" w:rsidRDefault="000A4C43" w:rsidP="000A4C43"/>
          <w:p w14:paraId="1FE0A559" w14:textId="77777777" w:rsidR="000A4C43" w:rsidRDefault="000A4C43" w:rsidP="000A4C43"/>
          <w:p w14:paraId="4FA7CC29" w14:textId="77777777" w:rsidR="000A4C43" w:rsidRDefault="000A4C43" w:rsidP="000A4C43"/>
          <w:p w14:paraId="63ED66A8" w14:textId="77777777" w:rsidR="000A4C43" w:rsidRDefault="000A4C43" w:rsidP="000A4C43"/>
          <w:p w14:paraId="7210EF9C" w14:textId="77777777" w:rsidR="000A4C43" w:rsidRDefault="000A4C43" w:rsidP="000A4C43"/>
          <w:p w14:paraId="6CECA69D" w14:textId="0BC4D5E6" w:rsidR="000A4C43" w:rsidRDefault="000A4C43" w:rsidP="000A4C43">
            <w:r>
              <w:t>DST</w:t>
            </w:r>
            <w:r w:rsidR="008D283F">
              <w:t>/HoS/ Line managers</w:t>
            </w:r>
          </w:p>
          <w:p w14:paraId="750FCCF6" w14:textId="77777777" w:rsidR="000A4C43" w:rsidRDefault="000A4C43" w:rsidP="000A4C43"/>
          <w:p w14:paraId="2A7B82ED" w14:textId="77777777" w:rsidR="000A4C43" w:rsidRDefault="000A4C43" w:rsidP="000A4C43"/>
          <w:p w14:paraId="319AA2D3" w14:textId="77777777" w:rsidR="000A4C43" w:rsidRDefault="000A4C43" w:rsidP="000A4C43"/>
          <w:p w14:paraId="0ED834EA" w14:textId="77777777" w:rsidR="000A4C43" w:rsidRDefault="000A4C43" w:rsidP="000A4C43"/>
          <w:p w14:paraId="2420F572" w14:textId="77777777" w:rsidR="000A4C43" w:rsidRDefault="000A4C43" w:rsidP="000A4C43"/>
          <w:p w14:paraId="61BF1B7A" w14:textId="77777777" w:rsidR="000A4C43" w:rsidRDefault="000A4C43" w:rsidP="000A4C43"/>
          <w:p w14:paraId="11BF68AB" w14:textId="77777777" w:rsidR="000A4C43" w:rsidRDefault="000A4C43" w:rsidP="000A4C43"/>
          <w:p w14:paraId="032CE352" w14:textId="77777777" w:rsidR="000A4C43" w:rsidRDefault="000A4C43" w:rsidP="000A4C43"/>
          <w:p w14:paraId="297110A7" w14:textId="77777777" w:rsidR="000A4C43" w:rsidRDefault="000A4C43" w:rsidP="000A4C43"/>
          <w:p w14:paraId="07179B2A" w14:textId="77777777" w:rsidR="000A4C43" w:rsidRDefault="000A4C43" w:rsidP="000A4C43"/>
          <w:p w14:paraId="6772EEB1" w14:textId="77777777" w:rsidR="000A4C43" w:rsidRDefault="000A4C43" w:rsidP="000A4C43"/>
          <w:p w14:paraId="7639AD3F" w14:textId="77777777" w:rsidR="000A4C43" w:rsidRDefault="000A4C43" w:rsidP="000A4C43"/>
          <w:p w14:paraId="409AB624" w14:textId="77777777" w:rsidR="000A4C43" w:rsidRDefault="000A4C43" w:rsidP="000A4C43"/>
          <w:p w14:paraId="5EED36CC" w14:textId="77777777" w:rsidR="000A4C43" w:rsidRDefault="000A4C43" w:rsidP="000A4C43"/>
          <w:p w14:paraId="5F1BDF44" w14:textId="77777777" w:rsidR="000A4C43" w:rsidRDefault="000A4C43" w:rsidP="000A4C43"/>
          <w:p w14:paraId="221055FD" w14:textId="77777777" w:rsidR="008D283F" w:rsidRDefault="008D283F" w:rsidP="000A4C43"/>
          <w:p w14:paraId="2B08D403" w14:textId="1166712C" w:rsidR="000A4C43" w:rsidRDefault="002461BB" w:rsidP="000A4C43">
            <w:r>
              <w:t>Brian Pugh</w:t>
            </w:r>
            <w:r w:rsidR="008D283F">
              <w:t xml:space="preserve"> &amp; SHU</w:t>
            </w:r>
          </w:p>
        </w:tc>
        <w:tc>
          <w:tcPr>
            <w:tcW w:w="1059" w:type="dxa"/>
          </w:tcPr>
          <w:p w14:paraId="6B3597B1" w14:textId="77777777" w:rsidR="000A4C43" w:rsidRDefault="000A4C43" w:rsidP="000A4C43"/>
          <w:p w14:paraId="2F13D4C9" w14:textId="7A4B8B95" w:rsidR="000A4C43" w:rsidRDefault="00774053" w:rsidP="000A4C43">
            <w:r>
              <w:t xml:space="preserve">To be put in place ready for </w:t>
            </w:r>
            <w:r w:rsidR="000A4C43">
              <w:t xml:space="preserve"> re-opening</w:t>
            </w:r>
          </w:p>
          <w:p w14:paraId="1F64C478" w14:textId="77777777" w:rsidR="000A4C43" w:rsidRDefault="000A4C43" w:rsidP="000A4C43"/>
          <w:p w14:paraId="4BF80494" w14:textId="77777777" w:rsidR="000A4C43" w:rsidRDefault="000A4C43" w:rsidP="000A4C43"/>
          <w:p w14:paraId="67B06E4E" w14:textId="77777777" w:rsidR="000A4C43" w:rsidRDefault="000A4C43" w:rsidP="000A4C43"/>
          <w:p w14:paraId="56DC717F" w14:textId="77777777" w:rsidR="000A4C43" w:rsidRDefault="000A4C43" w:rsidP="000A4C43"/>
          <w:p w14:paraId="765D9412" w14:textId="77777777" w:rsidR="000A4C43" w:rsidRDefault="000A4C43" w:rsidP="000A4C43"/>
          <w:p w14:paraId="349BF911" w14:textId="77777777" w:rsidR="000A4C43" w:rsidRDefault="000A4C43" w:rsidP="000A4C43"/>
          <w:p w14:paraId="7365CD85" w14:textId="77777777" w:rsidR="000A4C43" w:rsidRDefault="000A4C43" w:rsidP="000A4C43"/>
          <w:p w14:paraId="1047A457" w14:textId="77777777" w:rsidR="000A4C43" w:rsidRDefault="000A4C43" w:rsidP="000A4C43"/>
          <w:p w14:paraId="5DDAEA64" w14:textId="77777777" w:rsidR="00774053" w:rsidRDefault="00774053" w:rsidP="00774053">
            <w:r>
              <w:t>To be put in place ready for  re-opening</w:t>
            </w:r>
          </w:p>
          <w:p w14:paraId="03F8CAEC" w14:textId="77777777" w:rsidR="000A4C43" w:rsidRDefault="000A4C43" w:rsidP="000A4C43"/>
          <w:p w14:paraId="21473C3F" w14:textId="77777777" w:rsidR="000A4C43" w:rsidRDefault="000A4C43" w:rsidP="000A4C43"/>
          <w:p w14:paraId="39AC1AF4" w14:textId="77777777" w:rsidR="000A4C43" w:rsidRDefault="000A4C43" w:rsidP="000A4C43"/>
          <w:p w14:paraId="10D618B3" w14:textId="77777777" w:rsidR="000A4C43" w:rsidRDefault="000A4C43" w:rsidP="000A4C43"/>
          <w:p w14:paraId="09FC40D4" w14:textId="77777777" w:rsidR="000A4C43" w:rsidRDefault="000A4C43" w:rsidP="000A4C43"/>
          <w:p w14:paraId="648E2C28" w14:textId="77777777" w:rsidR="000A4C43" w:rsidRDefault="000A4C43" w:rsidP="000A4C43"/>
          <w:p w14:paraId="7B0D630F" w14:textId="77777777" w:rsidR="000A4C43" w:rsidRDefault="000A4C43" w:rsidP="000A4C43"/>
          <w:p w14:paraId="0E5BC529" w14:textId="77777777" w:rsidR="000A4C43" w:rsidRDefault="000A4C43" w:rsidP="000A4C43"/>
          <w:p w14:paraId="40E677A3" w14:textId="77777777" w:rsidR="000A4C43" w:rsidRDefault="000A4C43" w:rsidP="000A4C43"/>
          <w:p w14:paraId="64931D83" w14:textId="77777777" w:rsidR="000A4C43" w:rsidRDefault="000A4C43" w:rsidP="000A4C43"/>
          <w:p w14:paraId="04AE413C" w14:textId="77777777" w:rsidR="000A4C43" w:rsidRDefault="000A4C43" w:rsidP="000A4C43"/>
          <w:p w14:paraId="792146B9" w14:textId="77777777" w:rsidR="000A4C43" w:rsidRDefault="000A4C43" w:rsidP="000A4C43"/>
          <w:p w14:paraId="69B2FE52" w14:textId="77777777" w:rsidR="000A4C43" w:rsidRDefault="000A4C43" w:rsidP="000A4C43"/>
          <w:p w14:paraId="57734A06" w14:textId="77777777" w:rsidR="000A4C43" w:rsidRDefault="000A4C43" w:rsidP="000A4C43"/>
          <w:p w14:paraId="79906A82" w14:textId="77777777" w:rsidR="000A4C43" w:rsidRDefault="000A4C43" w:rsidP="000A4C43"/>
          <w:p w14:paraId="02C50F5A" w14:textId="77777777" w:rsidR="000A4C43" w:rsidRDefault="000A4C43" w:rsidP="000A4C43"/>
          <w:p w14:paraId="20D55980" w14:textId="77777777" w:rsidR="00B84695" w:rsidRDefault="00B84695" w:rsidP="00774053"/>
          <w:p w14:paraId="33D7503A" w14:textId="77777777" w:rsidR="00B84695" w:rsidRDefault="00B84695" w:rsidP="00774053"/>
          <w:p w14:paraId="7B4FDE86" w14:textId="77777777" w:rsidR="00774053" w:rsidRDefault="00774053" w:rsidP="00774053">
            <w:r>
              <w:t>To be put in place ready for  re-opening</w:t>
            </w:r>
          </w:p>
          <w:p w14:paraId="1DA98B4A" w14:textId="77777777" w:rsidR="000A4C43" w:rsidRDefault="000A4C43" w:rsidP="000A4C43"/>
          <w:p w14:paraId="2A7FE628" w14:textId="77777777" w:rsidR="000A4C43" w:rsidRDefault="000A4C43" w:rsidP="000A4C43"/>
          <w:p w14:paraId="2173E53D" w14:textId="77777777" w:rsidR="000A4C43" w:rsidRDefault="000A4C43" w:rsidP="000A4C43"/>
          <w:p w14:paraId="61F98543" w14:textId="77777777" w:rsidR="000A4C43" w:rsidRDefault="000A4C43" w:rsidP="000A4C43"/>
          <w:p w14:paraId="37B2F33F" w14:textId="77777777" w:rsidR="000A4C43" w:rsidRDefault="000A4C43" w:rsidP="000A4C43"/>
          <w:p w14:paraId="64903BFC" w14:textId="77777777" w:rsidR="000A4C43" w:rsidRDefault="000A4C43" w:rsidP="000A4C43"/>
          <w:p w14:paraId="79995598" w14:textId="77777777" w:rsidR="000A4C43" w:rsidRDefault="000A4C43" w:rsidP="000A4C43"/>
          <w:p w14:paraId="150675AA" w14:textId="77777777" w:rsidR="000A4C43" w:rsidRDefault="000A4C43" w:rsidP="000A4C43"/>
          <w:p w14:paraId="3362CD7D" w14:textId="77777777" w:rsidR="000A4C43" w:rsidRDefault="000A4C43" w:rsidP="000A4C43"/>
          <w:p w14:paraId="60941633" w14:textId="77777777" w:rsidR="000A4C43" w:rsidRDefault="000A4C43" w:rsidP="000A4C43"/>
          <w:p w14:paraId="10A6DE19" w14:textId="77777777" w:rsidR="000A4C43" w:rsidRDefault="000A4C43" w:rsidP="000A4C43"/>
          <w:p w14:paraId="479BBB80" w14:textId="77777777" w:rsidR="000A4C43" w:rsidRDefault="000A4C43" w:rsidP="000A4C43"/>
          <w:p w14:paraId="6F78084F" w14:textId="0E4F7739" w:rsidR="000A4C43" w:rsidRDefault="005F26F7" w:rsidP="000A4C43">
            <w:r>
              <w:t>After reopening</w:t>
            </w:r>
          </w:p>
          <w:p w14:paraId="3A98DE46" w14:textId="77777777" w:rsidR="000A4C43" w:rsidRDefault="000A4C43" w:rsidP="000A4C43"/>
          <w:p w14:paraId="24204CE9" w14:textId="77777777" w:rsidR="005F26F7" w:rsidRDefault="005F26F7" w:rsidP="000A4C43"/>
          <w:p w14:paraId="7B73CD71" w14:textId="77777777" w:rsidR="005F26F7" w:rsidRDefault="005F26F7" w:rsidP="000A4C43"/>
          <w:p w14:paraId="4342B38E" w14:textId="77777777" w:rsidR="005F26F7" w:rsidRDefault="005F26F7" w:rsidP="000A4C43"/>
          <w:p w14:paraId="1861F2D2" w14:textId="77777777" w:rsidR="005F26F7" w:rsidRDefault="005F26F7" w:rsidP="000A4C43"/>
          <w:p w14:paraId="53EACE1B" w14:textId="78BD7C99" w:rsidR="000A4C43" w:rsidRDefault="000A4C43" w:rsidP="000A4C43">
            <w:r>
              <w:t>After re-opening</w:t>
            </w:r>
          </w:p>
          <w:p w14:paraId="1BEA1740" w14:textId="77777777" w:rsidR="000A4C43" w:rsidRDefault="000A4C43" w:rsidP="000A4C43"/>
          <w:p w14:paraId="2B601B93" w14:textId="77777777" w:rsidR="000A4C43" w:rsidRDefault="000A4C43" w:rsidP="000A4C43"/>
          <w:p w14:paraId="4ACE54BB" w14:textId="77777777" w:rsidR="000A4C43" w:rsidRDefault="000A4C43" w:rsidP="000A4C43"/>
          <w:p w14:paraId="7123170D" w14:textId="77777777" w:rsidR="00F408EC" w:rsidRDefault="00F408EC" w:rsidP="00774053"/>
          <w:p w14:paraId="6A3830ED" w14:textId="77777777" w:rsidR="00F408EC" w:rsidRDefault="00F408EC" w:rsidP="00774053"/>
          <w:p w14:paraId="47E6375F" w14:textId="77777777" w:rsidR="00774053" w:rsidRDefault="00774053" w:rsidP="00774053">
            <w:r>
              <w:t>To be put in place ready for  re-opening</w:t>
            </w:r>
          </w:p>
          <w:p w14:paraId="623BAFC3" w14:textId="77777777" w:rsidR="000A4C43" w:rsidRDefault="000A4C43" w:rsidP="000A4C43"/>
          <w:p w14:paraId="7BEE2193" w14:textId="77777777" w:rsidR="000A4C43" w:rsidRDefault="000A4C43" w:rsidP="000A4C43"/>
          <w:p w14:paraId="65F197FB" w14:textId="77777777" w:rsidR="000A4C43" w:rsidRDefault="000A4C43" w:rsidP="000A4C43"/>
          <w:p w14:paraId="0D95DB0F" w14:textId="77777777" w:rsidR="000A4C43" w:rsidRDefault="000A4C43" w:rsidP="000A4C43"/>
          <w:p w14:paraId="588390EA" w14:textId="77777777" w:rsidR="000A4C43" w:rsidRDefault="000A4C43" w:rsidP="000A4C43"/>
          <w:p w14:paraId="29ED3CFF" w14:textId="77777777" w:rsidR="000A4C43" w:rsidRDefault="000A4C43" w:rsidP="000A4C43"/>
          <w:p w14:paraId="6251CBE2" w14:textId="77777777" w:rsidR="000A4C43" w:rsidRDefault="000A4C43" w:rsidP="000A4C43"/>
          <w:p w14:paraId="77140E92" w14:textId="77777777" w:rsidR="000A4C43" w:rsidRDefault="000A4C43" w:rsidP="000A4C43"/>
          <w:p w14:paraId="608AF64F" w14:textId="77777777" w:rsidR="000A4C43" w:rsidRDefault="000A4C43" w:rsidP="000A4C43"/>
          <w:p w14:paraId="0BAAB90B" w14:textId="77777777" w:rsidR="000A4C43" w:rsidRDefault="000A4C43" w:rsidP="000A4C43"/>
          <w:p w14:paraId="494B7F3A" w14:textId="77777777" w:rsidR="000A4C43" w:rsidRDefault="000A4C43" w:rsidP="000A4C43"/>
          <w:p w14:paraId="2E1E3A1A" w14:textId="77777777" w:rsidR="000A4C43" w:rsidRDefault="000A4C43" w:rsidP="000A4C43"/>
          <w:p w14:paraId="38E0F185" w14:textId="77777777" w:rsidR="000A4C43" w:rsidRDefault="000A4C43" w:rsidP="000A4C43"/>
          <w:p w14:paraId="5CC2B660" w14:textId="77777777" w:rsidR="000A4C43" w:rsidRDefault="000A4C43" w:rsidP="000A4C43"/>
          <w:p w14:paraId="5FD79D45" w14:textId="77777777" w:rsidR="000A4C43" w:rsidRDefault="000A4C43" w:rsidP="000A4C43"/>
          <w:p w14:paraId="73FB429F" w14:textId="0B2BA034" w:rsidR="000A4C43" w:rsidRDefault="000A4C43" w:rsidP="000A4C43">
            <w:r>
              <w:t>Before building deep clean begins</w:t>
            </w:r>
          </w:p>
          <w:p w14:paraId="3A0E0F46" w14:textId="77777777" w:rsidR="000A4C43" w:rsidRDefault="000A4C43" w:rsidP="000A4C43"/>
          <w:p w14:paraId="0DE3C9E9" w14:textId="77777777" w:rsidR="000A4C43" w:rsidRDefault="000A4C43" w:rsidP="000A4C43"/>
          <w:p w14:paraId="165A9615" w14:textId="77777777" w:rsidR="000A4C43" w:rsidRDefault="000A4C43" w:rsidP="000A4C43"/>
          <w:p w14:paraId="2641C64E" w14:textId="45FD180D" w:rsidR="000A4C43" w:rsidRDefault="008D283F" w:rsidP="000A4C43">
            <w:r>
              <w:t>Before reopening</w:t>
            </w:r>
          </w:p>
          <w:p w14:paraId="665295CD" w14:textId="77777777" w:rsidR="000A4C43" w:rsidRDefault="000A4C43" w:rsidP="000A4C43"/>
          <w:p w14:paraId="6B87D4B3" w14:textId="77777777" w:rsidR="000A4C43" w:rsidRDefault="000A4C43" w:rsidP="000A4C43"/>
          <w:p w14:paraId="3E06BDDC" w14:textId="77777777" w:rsidR="000A4C43" w:rsidRDefault="000A4C43" w:rsidP="000A4C43"/>
          <w:p w14:paraId="781E3735" w14:textId="77777777" w:rsidR="000A4C43" w:rsidRDefault="000A4C43" w:rsidP="000A4C43"/>
          <w:p w14:paraId="326FD1E0" w14:textId="45A6A1F6" w:rsidR="000A4C43" w:rsidRDefault="000A4C43" w:rsidP="000A4C43">
            <w:r>
              <w:t>As necessary</w:t>
            </w:r>
          </w:p>
          <w:p w14:paraId="24A02AEB" w14:textId="2F9B36F7" w:rsidR="000A4C43" w:rsidRDefault="000A4C43" w:rsidP="000A4C43"/>
          <w:p w14:paraId="7098610B" w14:textId="20CFCF7F" w:rsidR="000A4C43" w:rsidRDefault="000A4C43" w:rsidP="000A4C43"/>
          <w:p w14:paraId="5F57EF36" w14:textId="4B80CDAC" w:rsidR="000A4C43" w:rsidRDefault="000A4C43" w:rsidP="000A4C43"/>
          <w:p w14:paraId="275F1E45" w14:textId="07190E4B" w:rsidR="000A4C43" w:rsidRDefault="000A4C43" w:rsidP="000A4C43"/>
          <w:p w14:paraId="674602D3" w14:textId="03E73F9C" w:rsidR="000A4C43" w:rsidRDefault="000A4C43" w:rsidP="000A4C43"/>
          <w:p w14:paraId="597FE6D0" w14:textId="1AC69AAC" w:rsidR="000A4C43" w:rsidRDefault="000A4C43" w:rsidP="000A4C43"/>
          <w:p w14:paraId="50287B8B" w14:textId="3C187324" w:rsidR="000A4C43" w:rsidRDefault="000A4C43" w:rsidP="000A4C43"/>
          <w:p w14:paraId="1105F849" w14:textId="2D12B195" w:rsidR="000A4C43" w:rsidRDefault="000A4C43" w:rsidP="000A4C43"/>
          <w:p w14:paraId="41336949" w14:textId="2DDAFA18" w:rsidR="000A4C43" w:rsidRDefault="000A4C43" w:rsidP="000A4C43">
            <w:r>
              <w:t>As necessary</w:t>
            </w:r>
          </w:p>
          <w:p w14:paraId="70825A7A" w14:textId="77777777" w:rsidR="000A4C43" w:rsidRDefault="000A4C43" w:rsidP="000A4C43"/>
          <w:p w14:paraId="4E66CCFD" w14:textId="77777777" w:rsidR="000A4C43" w:rsidRDefault="000A4C43" w:rsidP="000A4C43"/>
          <w:p w14:paraId="2B324DB1" w14:textId="77777777" w:rsidR="000A4C43" w:rsidRDefault="000A4C43" w:rsidP="000A4C43"/>
          <w:p w14:paraId="1115244F" w14:textId="77777777" w:rsidR="000A4C43" w:rsidRDefault="000A4C43" w:rsidP="000A4C43">
            <w:r>
              <w:t xml:space="preserve"> </w:t>
            </w:r>
          </w:p>
          <w:p w14:paraId="77C3E03C" w14:textId="77777777" w:rsidR="000A4C43" w:rsidRDefault="000A4C43" w:rsidP="000A4C43"/>
          <w:p w14:paraId="77E69A67" w14:textId="77777777" w:rsidR="000A4C43" w:rsidRDefault="000A4C43" w:rsidP="000A4C43"/>
          <w:p w14:paraId="7677854C" w14:textId="77777777" w:rsidR="000A4C43" w:rsidRDefault="000A4C43" w:rsidP="000A4C43"/>
          <w:p w14:paraId="0B809B62" w14:textId="77777777" w:rsidR="000A4C43" w:rsidRDefault="000A4C43" w:rsidP="000A4C43"/>
          <w:p w14:paraId="23CA1EB1" w14:textId="77777777" w:rsidR="000A4C43" w:rsidRDefault="000A4C43" w:rsidP="000A4C43"/>
          <w:p w14:paraId="7F50401B" w14:textId="77777777" w:rsidR="000A4C43" w:rsidRDefault="000A4C43" w:rsidP="000A4C43"/>
          <w:p w14:paraId="6EFAED61" w14:textId="77777777" w:rsidR="000A4C43" w:rsidRDefault="000A4C43" w:rsidP="000A4C43"/>
          <w:p w14:paraId="42323235" w14:textId="77777777" w:rsidR="000A4C43" w:rsidRDefault="000A4C43" w:rsidP="000A4C43"/>
          <w:p w14:paraId="5EF6812C" w14:textId="77777777" w:rsidR="000A4C43" w:rsidRDefault="000A4C43" w:rsidP="000A4C43"/>
          <w:p w14:paraId="22AD8517" w14:textId="77777777" w:rsidR="000A4C43" w:rsidRDefault="000A4C43" w:rsidP="000A4C43"/>
          <w:p w14:paraId="0CBA3968" w14:textId="3D5AB17E" w:rsidR="000A4C43" w:rsidRDefault="000A4C43" w:rsidP="000A4C43"/>
        </w:tc>
        <w:tc>
          <w:tcPr>
            <w:tcW w:w="802" w:type="dxa"/>
          </w:tcPr>
          <w:p w14:paraId="5F38F4BD" w14:textId="77777777" w:rsidR="000A4C43" w:rsidRDefault="000A4C43" w:rsidP="000A4C43"/>
        </w:tc>
      </w:tr>
      <w:tr w:rsidR="00AC36F1" w14:paraId="091E488C" w14:textId="77777777" w:rsidTr="00AC36F1">
        <w:tc>
          <w:tcPr>
            <w:tcW w:w="14061" w:type="dxa"/>
            <w:gridSpan w:val="7"/>
            <w:shd w:val="clear" w:color="auto" w:fill="BFBFBF" w:themeFill="background1" w:themeFillShade="BF"/>
          </w:tcPr>
          <w:p w14:paraId="6AD1AE72" w14:textId="29046017" w:rsidR="00AC36F1" w:rsidRPr="00AC36F1" w:rsidRDefault="00AC36F1" w:rsidP="000A4C43">
            <w:pPr>
              <w:rPr>
                <w:b/>
                <w:bCs/>
              </w:rPr>
            </w:pPr>
            <w:r>
              <w:rPr>
                <w:b/>
                <w:bCs/>
              </w:rPr>
              <w:lastRenderedPageBreak/>
              <w:t>Mental Health and Wellbeing</w:t>
            </w:r>
          </w:p>
        </w:tc>
      </w:tr>
      <w:tr w:rsidR="00BC763E" w14:paraId="3E790A08" w14:textId="77777777" w:rsidTr="00525A26">
        <w:tc>
          <w:tcPr>
            <w:tcW w:w="1413" w:type="dxa"/>
          </w:tcPr>
          <w:p w14:paraId="61EE27DF" w14:textId="424A91C7" w:rsidR="00BC763E" w:rsidRPr="00B758CE" w:rsidRDefault="00BC763E" w:rsidP="000A4C43">
            <w:pPr>
              <w:rPr>
                <w:rFonts w:cs="Arial"/>
              </w:rPr>
            </w:pPr>
            <w:r>
              <w:rPr>
                <w:rFonts w:cs="Arial"/>
              </w:rPr>
              <w:t>Mental Health and Wellbeing</w:t>
            </w:r>
          </w:p>
        </w:tc>
        <w:tc>
          <w:tcPr>
            <w:tcW w:w="1814" w:type="dxa"/>
          </w:tcPr>
          <w:p w14:paraId="7E5149E3" w14:textId="77777777" w:rsidR="00BC763E" w:rsidRDefault="00BC763E" w:rsidP="000A4C43">
            <w:pPr>
              <w:pStyle w:val="1Text"/>
              <w:rPr>
                <w:rFonts w:asciiTheme="minorHAnsi" w:hAnsiTheme="minorHAnsi" w:cstheme="minorHAnsi"/>
                <w:bCs/>
                <w:sz w:val="20"/>
                <w:szCs w:val="20"/>
              </w:rPr>
            </w:pPr>
            <w:r w:rsidRPr="00BC763E">
              <w:rPr>
                <w:rFonts w:asciiTheme="minorHAnsi" w:hAnsiTheme="minorHAnsi" w:cstheme="minorHAnsi"/>
                <w:bCs/>
                <w:sz w:val="20"/>
                <w:szCs w:val="20"/>
              </w:rPr>
              <w:t>Staff</w:t>
            </w:r>
          </w:p>
          <w:p w14:paraId="4FA51239" w14:textId="617AAB0D" w:rsidR="00BC763E" w:rsidRDefault="00BC763E" w:rsidP="00BC763E">
            <w:pPr>
              <w:pStyle w:val="1Text"/>
              <w:numPr>
                <w:ilvl w:val="0"/>
                <w:numId w:val="4"/>
              </w:numPr>
              <w:ind w:left="292"/>
              <w:rPr>
                <w:rFonts w:asciiTheme="minorHAnsi" w:hAnsiTheme="minorHAnsi" w:cstheme="minorHAnsi"/>
                <w:bCs/>
                <w:sz w:val="20"/>
                <w:szCs w:val="20"/>
              </w:rPr>
            </w:pPr>
            <w:r>
              <w:rPr>
                <w:rFonts w:asciiTheme="minorHAnsi" w:hAnsiTheme="minorHAnsi" w:cstheme="minorHAnsi"/>
                <w:bCs/>
                <w:sz w:val="20"/>
                <w:szCs w:val="20"/>
              </w:rPr>
              <w:t>Anxiety/stress around returning to work,</w:t>
            </w:r>
          </w:p>
          <w:p w14:paraId="28F200D1" w14:textId="1C8948B3" w:rsidR="00BC763E" w:rsidRDefault="00BC763E" w:rsidP="00BC763E">
            <w:pPr>
              <w:pStyle w:val="1Text"/>
              <w:numPr>
                <w:ilvl w:val="0"/>
                <w:numId w:val="4"/>
              </w:numPr>
              <w:ind w:left="292"/>
              <w:rPr>
                <w:rFonts w:asciiTheme="minorHAnsi" w:hAnsiTheme="minorHAnsi" w:cstheme="minorHAnsi"/>
                <w:bCs/>
                <w:sz w:val="20"/>
                <w:szCs w:val="20"/>
              </w:rPr>
            </w:pPr>
            <w:r>
              <w:rPr>
                <w:rFonts w:asciiTheme="minorHAnsi" w:hAnsiTheme="minorHAnsi" w:cstheme="minorHAnsi"/>
                <w:bCs/>
                <w:sz w:val="20"/>
                <w:szCs w:val="20"/>
              </w:rPr>
              <w:t>Anxiety/stress about infections</w:t>
            </w:r>
          </w:p>
          <w:p w14:paraId="087C7A58" w14:textId="11D0EE23" w:rsidR="00BC763E" w:rsidRPr="00BC763E" w:rsidRDefault="00BC763E" w:rsidP="00BC763E">
            <w:pPr>
              <w:pStyle w:val="1Text"/>
              <w:numPr>
                <w:ilvl w:val="0"/>
                <w:numId w:val="4"/>
              </w:numPr>
              <w:ind w:left="292"/>
              <w:rPr>
                <w:rFonts w:asciiTheme="minorHAnsi" w:hAnsiTheme="minorHAnsi" w:cstheme="minorHAnsi"/>
                <w:bCs/>
                <w:sz w:val="20"/>
                <w:szCs w:val="20"/>
              </w:rPr>
            </w:pPr>
            <w:r>
              <w:rPr>
                <w:rFonts w:asciiTheme="minorHAnsi" w:hAnsiTheme="minorHAnsi" w:cstheme="minorHAnsi"/>
                <w:bCs/>
                <w:sz w:val="20"/>
                <w:szCs w:val="20"/>
              </w:rPr>
              <w:t>Bereavements</w:t>
            </w:r>
          </w:p>
        </w:tc>
        <w:tc>
          <w:tcPr>
            <w:tcW w:w="3118" w:type="dxa"/>
          </w:tcPr>
          <w:p w14:paraId="1EBF8AFC" w14:textId="77777777" w:rsidR="00BC763E" w:rsidRDefault="00BC763E" w:rsidP="00BC763E">
            <w:r>
              <w:t xml:space="preserve">Management will promote mental health &amp; wellbeing awareness to staff during the Coronavirus outbreak and will offer whatever support they can to help  </w:t>
            </w:r>
          </w:p>
          <w:p w14:paraId="3543B486" w14:textId="77777777" w:rsidR="00BC763E" w:rsidRDefault="00BC763E" w:rsidP="00BC763E">
            <w:r>
              <w:t>Reference -</w:t>
            </w:r>
          </w:p>
          <w:p w14:paraId="01713D65" w14:textId="77777777" w:rsidR="00BC763E" w:rsidRDefault="005736FE" w:rsidP="00BC763E">
            <w:hyperlink r:id="rId17" w:history="1">
              <w:r w:rsidR="00BC763E" w:rsidRPr="00090628">
                <w:rPr>
                  <w:rStyle w:val="Hyperlink"/>
                </w:rPr>
                <w:t>https://www.mind.org.uk/information-support/coronavirus-and-your-wellbeing/</w:t>
              </w:r>
            </w:hyperlink>
            <w:r w:rsidR="00BC763E">
              <w:t xml:space="preserve"> </w:t>
            </w:r>
          </w:p>
          <w:p w14:paraId="704CEE75" w14:textId="1BDE0431" w:rsidR="00BC763E" w:rsidRDefault="005736FE" w:rsidP="00BC763E">
            <w:pPr>
              <w:rPr>
                <w:rStyle w:val="Hyperlink"/>
                <w:rFonts w:eastAsia="Times New Roman"/>
              </w:rPr>
            </w:pPr>
            <w:hyperlink r:id="rId18" w:history="1">
              <w:r w:rsidR="00BC763E">
                <w:rPr>
                  <w:rStyle w:val="Hyperlink"/>
                  <w:rFonts w:eastAsia="Times New Roman"/>
                </w:rPr>
                <w:t>www.hseni.gov.uk/stress</w:t>
              </w:r>
            </w:hyperlink>
          </w:p>
          <w:p w14:paraId="2F5398C1" w14:textId="3517EC7F" w:rsidR="00AE2F1F" w:rsidRDefault="00AE2F1F" w:rsidP="00BC763E">
            <w:pPr>
              <w:rPr>
                <w:rStyle w:val="Hyperlink"/>
                <w:rFonts w:eastAsia="Times New Roman"/>
              </w:rPr>
            </w:pPr>
          </w:p>
          <w:p w14:paraId="71D88971" w14:textId="1B1DB4EE" w:rsidR="00AE2F1F" w:rsidRDefault="00AE2F1F" w:rsidP="00BC763E">
            <w:pPr>
              <w:rPr>
                <w:rStyle w:val="Hyperlink"/>
                <w:rFonts w:eastAsia="Times New Roman"/>
              </w:rPr>
            </w:pPr>
          </w:p>
          <w:p w14:paraId="5DB2D21F" w14:textId="77777777" w:rsidR="00AE2F1F" w:rsidRDefault="00AE2F1F" w:rsidP="00BC763E">
            <w:pPr>
              <w:rPr>
                <w:rStyle w:val="Hyperlink"/>
                <w:rFonts w:eastAsia="Times New Roman"/>
              </w:rPr>
            </w:pPr>
          </w:p>
          <w:p w14:paraId="2A6E3DC3" w14:textId="77777777" w:rsidR="00BC763E" w:rsidRDefault="00BC763E" w:rsidP="000A4C43"/>
        </w:tc>
        <w:tc>
          <w:tcPr>
            <w:tcW w:w="4678" w:type="dxa"/>
          </w:tcPr>
          <w:p w14:paraId="036A72A3" w14:textId="77777777" w:rsidR="00BC763E" w:rsidRDefault="00BC763E" w:rsidP="00BC763E">
            <w:r>
              <w:t>Regular communication of mental health information and open door policy for those who need additional support.</w:t>
            </w:r>
          </w:p>
          <w:p w14:paraId="624439BB" w14:textId="77777777" w:rsidR="00BC763E" w:rsidRDefault="00BC763E" w:rsidP="000A4C43"/>
        </w:tc>
        <w:tc>
          <w:tcPr>
            <w:tcW w:w="1177" w:type="dxa"/>
          </w:tcPr>
          <w:p w14:paraId="6E67973E" w14:textId="4B416F92" w:rsidR="00BC763E" w:rsidRDefault="00BC763E" w:rsidP="000A4C43">
            <w:r>
              <w:t>DST/Wellbeing Group/Managers</w:t>
            </w:r>
          </w:p>
        </w:tc>
        <w:tc>
          <w:tcPr>
            <w:tcW w:w="1059" w:type="dxa"/>
          </w:tcPr>
          <w:p w14:paraId="17221D56" w14:textId="3EC24194" w:rsidR="00BC763E" w:rsidRDefault="00BC763E" w:rsidP="000A4C43">
            <w:r>
              <w:t>Weekly emails and as necessary</w:t>
            </w:r>
          </w:p>
        </w:tc>
        <w:tc>
          <w:tcPr>
            <w:tcW w:w="802" w:type="dxa"/>
          </w:tcPr>
          <w:p w14:paraId="12CC30CE" w14:textId="77777777" w:rsidR="00BC763E" w:rsidRDefault="00BC763E" w:rsidP="000A4C43"/>
        </w:tc>
      </w:tr>
      <w:tr w:rsidR="00AC36F1" w14:paraId="0D9E09EC" w14:textId="77777777" w:rsidTr="006C2521">
        <w:tc>
          <w:tcPr>
            <w:tcW w:w="14061" w:type="dxa"/>
            <w:gridSpan w:val="7"/>
            <w:shd w:val="clear" w:color="auto" w:fill="BFBFBF" w:themeFill="background1" w:themeFillShade="BF"/>
          </w:tcPr>
          <w:p w14:paraId="2AA81799" w14:textId="0EFBF19B" w:rsidR="00AC36F1" w:rsidRPr="00AC36F1" w:rsidRDefault="00AC36F1" w:rsidP="000A4C43">
            <w:pPr>
              <w:rPr>
                <w:b/>
                <w:bCs/>
              </w:rPr>
            </w:pPr>
            <w:r>
              <w:rPr>
                <w:b/>
                <w:bCs/>
              </w:rPr>
              <w:t>Additional Social Distancing Measures for Helpdesk</w:t>
            </w:r>
          </w:p>
        </w:tc>
      </w:tr>
      <w:tr w:rsidR="00AC36F1" w14:paraId="1CE14E81" w14:textId="77777777" w:rsidTr="00525A26">
        <w:tc>
          <w:tcPr>
            <w:tcW w:w="1413" w:type="dxa"/>
          </w:tcPr>
          <w:p w14:paraId="6E9D8E1B" w14:textId="79625803" w:rsidR="00AC36F1" w:rsidRDefault="00AC36F1" w:rsidP="000A4C43">
            <w:pPr>
              <w:rPr>
                <w:rFonts w:cs="Arial"/>
              </w:rPr>
            </w:pPr>
            <w:r>
              <w:rPr>
                <w:rFonts w:cs="Arial"/>
              </w:rPr>
              <w:t xml:space="preserve">Helpdesks are the first point of interaction </w:t>
            </w:r>
            <w:r w:rsidR="00565654">
              <w:rPr>
                <w:rFonts w:cs="Arial"/>
              </w:rPr>
              <w:t>between staff and visitors and as such have more interactions with potential carriers</w:t>
            </w:r>
          </w:p>
        </w:tc>
        <w:tc>
          <w:tcPr>
            <w:tcW w:w="1814" w:type="dxa"/>
          </w:tcPr>
          <w:p w14:paraId="2D618371" w14:textId="3F42A372" w:rsidR="00AC36F1" w:rsidRPr="00BC763E" w:rsidRDefault="00565654" w:rsidP="000A4C43">
            <w:pPr>
              <w:pStyle w:val="1Text"/>
              <w:rPr>
                <w:rFonts w:asciiTheme="minorHAnsi" w:hAnsiTheme="minorHAnsi" w:cstheme="minorHAnsi"/>
                <w:bCs/>
                <w:sz w:val="20"/>
                <w:szCs w:val="20"/>
              </w:rPr>
            </w:pPr>
            <w:r>
              <w:rPr>
                <w:rFonts w:asciiTheme="minorHAnsi" w:hAnsiTheme="minorHAnsi" w:cstheme="minorHAnsi"/>
                <w:bCs/>
                <w:sz w:val="20"/>
                <w:szCs w:val="20"/>
              </w:rPr>
              <w:t>Main helpdesk and Advice Centre Helpdesk staff</w:t>
            </w:r>
          </w:p>
        </w:tc>
        <w:tc>
          <w:tcPr>
            <w:tcW w:w="3118" w:type="dxa"/>
          </w:tcPr>
          <w:p w14:paraId="690336D5" w14:textId="3E0EED16" w:rsidR="00AC36F1" w:rsidRDefault="00565654" w:rsidP="00565654">
            <w:pPr>
              <w:pStyle w:val="ListParagraph"/>
              <w:numPr>
                <w:ilvl w:val="0"/>
                <w:numId w:val="4"/>
              </w:numPr>
              <w:ind w:left="320"/>
            </w:pPr>
            <w:r>
              <w:t>Transparent screens to prevent breath droplets being transmitted</w:t>
            </w:r>
          </w:p>
          <w:p w14:paraId="6E0DC9A1" w14:textId="77777777" w:rsidR="00565654" w:rsidRDefault="00565654" w:rsidP="00565654">
            <w:pPr>
              <w:pStyle w:val="ListParagraph"/>
              <w:numPr>
                <w:ilvl w:val="0"/>
                <w:numId w:val="4"/>
              </w:numPr>
              <w:ind w:left="320"/>
            </w:pPr>
            <w:r>
              <w:t>Markings on the floor to indicate 2m distance</w:t>
            </w:r>
          </w:p>
          <w:p w14:paraId="10FC539B" w14:textId="004702F4" w:rsidR="00565654" w:rsidRDefault="00565654" w:rsidP="00AE2F1F">
            <w:pPr>
              <w:pStyle w:val="ListParagraph"/>
              <w:ind w:left="320"/>
            </w:pPr>
          </w:p>
        </w:tc>
        <w:tc>
          <w:tcPr>
            <w:tcW w:w="4678" w:type="dxa"/>
          </w:tcPr>
          <w:p w14:paraId="3B2014B6" w14:textId="7BDBCAFA" w:rsidR="00AC36F1" w:rsidRDefault="00AE2F1F" w:rsidP="00AE2F1F">
            <w:pPr>
              <w:pStyle w:val="ListParagraph"/>
              <w:numPr>
                <w:ilvl w:val="0"/>
                <w:numId w:val="4"/>
              </w:numPr>
            </w:pPr>
            <w:r>
              <w:t>New sign-in/out procedure to be introduced to prevent contact between staff (main helpdesk)</w:t>
            </w:r>
            <w:r w:rsidR="008D283F">
              <w:t xml:space="preserve"> and provide T</w:t>
            </w:r>
            <w:r w:rsidR="002762D1">
              <w:t>r</w:t>
            </w:r>
            <w:r w:rsidR="008D283F">
              <w:t>ack &amp; Trace Facility</w:t>
            </w:r>
            <w:r w:rsidR="0019064F">
              <w:t xml:space="preserve"> (see below)</w:t>
            </w:r>
          </w:p>
        </w:tc>
        <w:tc>
          <w:tcPr>
            <w:tcW w:w="1177" w:type="dxa"/>
          </w:tcPr>
          <w:p w14:paraId="58C754D2" w14:textId="59647A5B" w:rsidR="00AC36F1" w:rsidRDefault="00AE2F1F" w:rsidP="000A4C43">
            <w:r>
              <w:t>H&amp;S Ops group/helpdesk staff</w:t>
            </w:r>
          </w:p>
        </w:tc>
        <w:tc>
          <w:tcPr>
            <w:tcW w:w="1059" w:type="dxa"/>
          </w:tcPr>
          <w:p w14:paraId="720DD9CC" w14:textId="62D53A87" w:rsidR="00AC36F1" w:rsidRDefault="00AE2F1F" w:rsidP="000A4C43">
            <w:r>
              <w:t>Before reopening</w:t>
            </w:r>
          </w:p>
        </w:tc>
        <w:tc>
          <w:tcPr>
            <w:tcW w:w="802" w:type="dxa"/>
          </w:tcPr>
          <w:p w14:paraId="18695B53" w14:textId="77777777" w:rsidR="00AC36F1" w:rsidRDefault="00AC36F1" w:rsidP="000A4C43"/>
        </w:tc>
      </w:tr>
      <w:tr w:rsidR="0019064F" w14:paraId="05240461" w14:textId="77777777" w:rsidTr="0019064F">
        <w:tc>
          <w:tcPr>
            <w:tcW w:w="14061" w:type="dxa"/>
            <w:gridSpan w:val="7"/>
            <w:shd w:val="clear" w:color="auto" w:fill="BFBFBF" w:themeFill="background1" w:themeFillShade="BF"/>
          </w:tcPr>
          <w:p w14:paraId="18EADCC4" w14:textId="19F48382" w:rsidR="0019064F" w:rsidRPr="0019064F" w:rsidRDefault="0019064F" w:rsidP="000A4C43">
            <w:pPr>
              <w:rPr>
                <w:b/>
                <w:bCs/>
              </w:rPr>
            </w:pPr>
            <w:r w:rsidRPr="0019064F">
              <w:rPr>
                <w:b/>
                <w:bCs/>
              </w:rPr>
              <w:t>Track &amp; Trace</w:t>
            </w:r>
          </w:p>
        </w:tc>
      </w:tr>
      <w:tr w:rsidR="0019064F" w14:paraId="116040F0" w14:textId="77777777" w:rsidTr="00525A26">
        <w:tc>
          <w:tcPr>
            <w:tcW w:w="1413" w:type="dxa"/>
          </w:tcPr>
          <w:p w14:paraId="60A2F87D" w14:textId="1808ACD7" w:rsidR="0019064F" w:rsidRDefault="0019064F" w:rsidP="000A4C43">
            <w:pPr>
              <w:rPr>
                <w:rFonts w:cs="Arial"/>
              </w:rPr>
            </w:pPr>
            <w:r>
              <w:rPr>
                <w:rFonts w:cs="Arial"/>
              </w:rPr>
              <w:t xml:space="preserve">An infected person could unwittingly spread the virus to multiple locations </w:t>
            </w:r>
          </w:p>
        </w:tc>
        <w:tc>
          <w:tcPr>
            <w:tcW w:w="1814" w:type="dxa"/>
          </w:tcPr>
          <w:p w14:paraId="6723B3C4" w14:textId="36BF082C" w:rsidR="0019064F" w:rsidRDefault="0019064F" w:rsidP="000A4C43">
            <w:pPr>
              <w:pStyle w:val="1Text"/>
              <w:rPr>
                <w:rFonts w:asciiTheme="minorHAnsi" w:hAnsiTheme="minorHAnsi" w:cstheme="minorHAnsi"/>
                <w:bCs/>
                <w:sz w:val="20"/>
                <w:szCs w:val="20"/>
              </w:rPr>
            </w:pPr>
            <w:r>
              <w:rPr>
                <w:rFonts w:asciiTheme="minorHAnsi" w:hAnsiTheme="minorHAnsi" w:cstheme="minorHAnsi"/>
                <w:bCs/>
                <w:sz w:val="20"/>
                <w:szCs w:val="20"/>
              </w:rPr>
              <w:t>Staff and students</w:t>
            </w:r>
          </w:p>
        </w:tc>
        <w:tc>
          <w:tcPr>
            <w:tcW w:w="3118" w:type="dxa"/>
          </w:tcPr>
          <w:p w14:paraId="2A87A531" w14:textId="77777777" w:rsidR="0019064F" w:rsidRDefault="0019064F" w:rsidP="00565654">
            <w:pPr>
              <w:pStyle w:val="ListParagraph"/>
              <w:numPr>
                <w:ilvl w:val="0"/>
                <w:numId w:val="4"/>
              </w:numPr>
              <w:ind w:left="320"/>
            </w:pPr>
            <w:r>
              <w:t>SHU will be providing a Track and Trace system for students on campus that the HUBS will be part of.</w:t>
            </w:r>
          </w:p>
          <w:p w14:paraId="40BACE96" w14:textId="77777777" w:rsidR="0019064F" w:rsidRDefault="0019064F" w:rsidP="00565654">
            <w:pPr>
              <w:pStyle w:val="ListParagraph"/>
              <w:numPr>
                <w:ilvl w:val="0"/>
                <w:numId w:val="4"/>
              </w:numPr>
              <w:ind w:left="320"/>
            </w:pPr>
            <w:r>
              <w:t>Staff will also have to take part in this outside of the HUBS, inside of the HUBS staff will be required to sign in/out</w:t>
            </w:r>
          </w:p>
          <w:p w14:paraId="5FB456AB" w14:textId="16DFE87E" w:rsidR="0019064F" w:rsidRDefault="0019064F" w:rsidP="00565654">
            <w:pPr>
              <w:pStyle w:val="ListParagraph"/>
              <w:numPr>
                <w:ilvl w:val="0"/>
                <w:numId w:val="4"/>
              </w:numPr>
              <w:ind w:left="320"/>
            </w:pPr>
            <w:r>
              <w:t>Contractors will also be required to sign in/out</w:t>
            </w:r>
          </w:p>
        </w:tc>
        <w:tc>
          <w:tcPr>
            <w:tcW w:w="4678" w:type="dxa"/>
          </w:tcPr>
          <w:p w14:paraId="246DD09D" w14:textId="77B6226F" w:rsidR="0019064F" w:rsidRDefault="0019064F" w:rsidP="00AE2F1F">
            <w:pPr>
              <w:pStyle w:val="ListParagraph"/>
              <w:numPr>
                <w:ilvl w:val="0"/>
                <w:numId w:val="4"/>
              </w:numPr>
            </w:pPr>
            <w:r>
              <w:t>Details will be made available to the NHS Track and Trace scheme as necessary</w:t>
            </w:r>
          </w:p>
        </w:tc>
        <w:tc>
          <w:tcPr>
            <w:tcW w:w="1177" w:type="dxa"/>
          </w:tcPr>
          <w:p w14:paraId="23E8DF7E" w14:textId="7DABDA0E" w:rsidR="0019064F" w:rsidRDefault="0019064F" w:rsidP="000A4C43">
            <w:r>
              <w:t>SHU, H&amp;S Ops group</w:t>
            </w:r>
          </w:p>
        </w:tc>
        <w:tc>
          <w:tcPr>
            <w:tcW w:w="1059" w:type="dxa"/>
          </w:tcPr>
          <w:p w14:paraId="37D2B10D" w14:textId="48D6EBB9" w:rsidR="0019064F" w:rsidRDefault="0019064F" w:rsidP="000A4C43">
            <w:r>
              <w:t>To be put in place ready for reopening</w:t>
            </w:r>
          </w:p>
        </w:tc>
        <w:tc>
          <w:tcPr>
            <w:tcW w:w="802" w:type="dxa"/>
          </w:tcPr>
          <w:p w14:paraId="28DF161E" w14:textId="77777777" w:rsidR="0019064F" w:rsidRDefault="0019064F" w:rsidP="000A4C43"/>
        </w:tc>
      </w:tr>
      <w:tr w:rsidR="00AC36F1" w14:paraId="12653855" w14:textId="77777777" w:rsidTr="00AC36F1">
        <w:tc>
          <w:tcPr>
            <w:tcW w:w="14061" w:type="dxa"/>
            <w:gridSpan w:val="7"/>
            <w:shd w:val="clear" w:color="auto" w:fill="BFBFBF" w:themeFill="background1" w:themeFillShade="BF"/>
          </w:tcPr>
          <w:p w14:paraId="1B0E65D4" w14:textId="3551114F" w:rsidR="00AC36F1" w:rsidRPr="00AC36F1" w:rsidRDefault="00AC36F1" w:rsidP="000A4C43">
            <w:pPr>
              <w:rPr>
                <w:b/>
                <w:bCs/>
              </w:rPr>
            </w:pPr>
            <w:r>
              <w:rPr>
                <w:b/>
                <w:bCs/>
              </w:rPr>
              <w:t>Additional Risks Associated with Reopening the HUBS</w:t>
            </w:r>
          </w:p>
        </w:tc>
      </w:tr>
      <w:tr w:rsidR="00AC36F1" w14:paraId="0A0244A3" w14:textId="77777777" w:rsidTr="00525A26">
        <w:tc>
          <w:tcPr>
            <w:tcW w:w="1413" w:type="dxa"/>
          </w:tcPr>
          <w:p w14:paraId="6153E8A3" w14:textId="0A3F977E" w:rsidR="00AC36F1" w:rsidRDefault="00AE2F1F" w:rsidP="000A4C43">
            <w:pPr>
              <w:rPr>
                <w:rFonts w:cs="Arial"/>
              </w:rPr>
            </w:pPr>
            <w:r>
              <w:rPr>
                <w:rFonts w:cs="Arial"/>
              </w:rPr>
              <w:t>Legionella</w:t>
            </w:r>
          </w:p>
        </w:tc>
        <w:tc>
          <w:tcPr>
            <w:tcW w:w="1814" w:type="dxa"/>
          </w:tcPr>
          <w:p w14:paraId="355F4E3B" w14:textId="77777777" w:rsidR="00AC36F1" w:rsidRDefault="00AE2F1F" w:rsidP="000A4C43">
            <w:pPr>
              <w:pStyle w:val="1Text"/>
              <w:rPr>
                <w:rFonts w:asciiTheme="minorHAnsi" w:hAnsiTheme="minorHAnsi" w:cstheme="minorHAnsi"/>
                <w:bCs/>
                <w:sz w:val="20"/>
                <w:szCs w:val="20"/>
              </w:rPr>
            </w:pPr>
            <w:r>
              <w:rPr>
                <w:rFonts w:asciiTheme="minorHAnsi" w:hAnsiTheme="minorHAnsi" w:cstheme="minorHAnsi"/>
                <w:bCs/>
                <w:sz w:val="20"/>
                <w:szCs w:val="20"/>
              </w:rPr>
              <w:t>Staff</w:t>
            </w:r>
          </w:p>
          <w:p w14:paraId="6B108D54" w14:textId="09849879" w:rsidR="00AE2F1F" w:rsidRPr="00BC763E" w:rsidRDefault="00AE2F1F" w:rsidP="00AE2F1F">
            <w:pPr>
              <w:pStyle w:val="1Text"/>
              <w:numPr>
                <w:ilvl w:val="0"/>
                <w:numId w:val="4"/>
              </w:numPr>
              <w:ind w:left="292"/>
              <w:rPr>
                <w:rFonts w:asciiTheme="minorHAnsi" w:hAnsiTheme="minorHAnsi" w:cstheme="minorHAnsi"/>
                <w:bCs/>
                <w:sz w:val="20"/>
                <w:szCs w:val="20"/>
              </w:rPr>
            </w:pPr>
            <w:r>
              <w:rPr>
                <w:rFonts w:asciiTheme="minorHAnsi" w:hAnsiTheme="minorHAnsi" w:cstheme="minorHAnsi"/>
                <w:bCs/>
                <w:sz w:val="20"/>
                <w:szCs w:val="20"/>
              </w:rPr>
              <w:t xml:space="preserve">Standing water being disturbed causing dispersal of water droplets containing legionella </w:t>
            </w:r>
          </w:p>
        </w:tc>
        <w:tc>
          <w:tcPr>
            <w:tcW w:w="3118" w:type="dxa"/>
          </w:tcPr>
          <w:p w14:paraId="750AC0BB" w14:textId="31775EFA" w:rsidR="00AC36F1" w:rsidRDefault="00AE2F1F" w:rsidP="00AE2F1F">
            <w:pPr>
              <w:pStyle w:val="ListParagraph"/>
              <w:numPr>
                <w:ilvl w:val="0"/>
                <w:numId w:val="4"/>
              </w:numPr>
            </w:pPr>
            <w:r>
              <w:t xml:space="preserve">Toilets to be flushed </w:t>
            </w:r>
            <w:r w:rsidR="006D0037">
              <w:t xml:space="preserve">and taps run </w:t>
            </w:r>
            <w:r>
              <w:t xml:space="preserve">by estates </w:t>
            </w:r>
            <w:r w:rsidR="006D0037">
              <w:t>team before reopening to staff</w:t>
            </w:r>
          </w:p>
        </w:tc>
        <w:tc>
          <w:tcPr>
            <w:tcW w:w="4678" w:type="dxa"/>
          </w:tcPr>
          <w:p w14:paraId="3890B175" w14:textId="77777777" w:rsidR="00AC36F1" w:rsidRDefault="00AC36F1" w:rsidP="00BC763E"/>
        </w:tc>
        <w:tc>
          <w:tcPr>
            <w:tcW w:w="1177" w:type="dxa"/>
          </w:tcPr>
          <w:p w14:paraId="21F4A228" w14:textId="283412DF" w:rsidR="00AC36F1" w:rsidRDefault="006D0037" w:rsidP="000A4C43">
            <w:r>
              <w:t>Estates</w:t>
            </w:r>
          </w:p>
        </w:tc>
        <w:tc>
          <w:tcPr>
            <w:tcW w:w="1059" w:type="dxa"/>
          </w:tcPr>
          <w:p w14:paraId="40FDAB67" w14:textId="442FED31" w:rsidR="00AC36F1" w:rsidRDefault="006D0037" w:rsidP="000A4C43">
            <w:r>
              <w:t>Before reopening</w:t>
            </w:r>
          </w:p>
        </w:tc>
        <w:tc>
          <w:tcPr>
            <w:tcW w:w="802" w:type="dxa"/>
          </w:tcPr>
          <w:p w14:paraId="5EA56436" w14:textId="77777777" w:rsidR="00AC36F1" w:rsidRDefault="00AC36F1" w:rsidP="000A4C43"/>
        </w:tc>
      </w:tr>
      <w:tr w:rsidR="00AC36F1" w14:paraId="1CB1B177" w14:textId="77777777" w:rsidTr="00710F09">
        <w:tc>
          <w:tcPr>
            <w:tcW w:w="14061" w:type="dxa"/>
            <w:gridSpan w:val="7"/>
            <w:shd w:val="clear" w:color="auto" w:fill="BFBFBF" w:themeFill="background1" w:themeFillShade="BF"/>
          </w:tcPr>
          <w:p w14:paraId="4D4CF722" w14:textId="47019E6B" w:rsidR="00AC36F1" w:rsidRPr="00AC36F1" w:rsidRDefault="00AC36F1" w:rsidP="000A4C43">
            <w:pPr>
              <w:rPr>
                <w:b/>
                <w:bCs/>
              </w:rPr>
            </w:pPr>
            <w:r>
              <w:rPr>
                <w:b/>
                <w:bCs/>
              </w:rPr>
              <w:t>Cleaning</w:t>
            </w:r>
          </w:p>
        </w:tc>
      </w:tr>
      <w:tr w:rsidR="00AC36F1" w14:paraId="2EAD0D2C" w14:textId="77777777" w:rsidTr="00525A26">
        <w:tc>
          <w:tcPr>
            <w:tcW w:w="1413" w:type="dxa"/>
          </w:tcPr>
          <w:p w14:paraId="75A232B7" w14:textId="47FAF033" w:rsidR="00AC36F1" w:rsidRDefault="00AE2F1F" w:rsidP="000A4C43">
            <w:pPr>
              <w:rPr>
                <w:rFonts w:cs="Arial"/>
              </w:rPr>
            </w:pPr>
            <w:r>
              <w:rPr>
                <w:rFonts w:cs="Arial"/>
              </w:rPr>
              <w:t>A separate Risk Assessment has been completed for cleaning tasks associated with reopening</w:t>
            </w:r>
          </w:p>
        </w:tc>
        <w:tc>
          <w:tcPr>
            <w:tcW w:w="1814" w:type="dxa"/>
          </w:tcPr>
          <w:p w14:paraId="6A8084B3" w14:textId="77777777" w:rsidR="00AC36F1" w:rsidRPr="00BC763E" w:rsidRDefault="00AC36F1" w:rsidP="000A4C43">
            <w:pPr>
              <w:pStyle w:val="1Text"/>
              <w:rPr>
                <w:rFonts w:asciiTheme="minorHAnsi" w:hAnsiTheme="minorHAnsi" w:cstheme="minorHAnsi"/>
                <w:bCs/>
                <w:sz w:val="20"/>
                <w:szCs w:val="20"/>
              </w:rPr>
            </w:pPr>
          </w:p>
        </w:tc>
        <w:tc>
          <w:tcPr>
            <w:tcW w:w="3118" w:type="dxa"/>
          </w:tcPr>
          <w:p w14:paraId="1B34D0D3" w14:textId="77777777" w:rsidR="00AE2F1F" w:rsidRPr="00790B93" w:rsidRDefault="00AE2F1F" w:rsidP="00AE2F1F">
            <w:pPr>
              <w:rPr>
                <w:b/>
                <w:u w:val="single"/>
              </w:rPr>
            </w:pPr>
            <w:r w:rsidRPr="00790B93">
              <w:rPr>
                <w:b/>
                <w:u w:val="single"/>
              </w:rPr>
              <w:t>Cleaning</w:t>
            </w:r>
          </w:p>
          <w:p w14:paraId="543BE307" w14:textId="77777777" w:rsidR="00AE2F1F" w:rsidRDefault="00AE2F1F" w:rsidP="00AE2F1F">
            <w:r>
              <w:t>Frequently cleaning and disinfecting objects and surfaces that are touched regularly particularly in areas of high use such as door handles, light switches, reception area using appropriate cleaning products and methods.</w:t>
            </w:r>
          </w:p>
          <w:p w14:paraId="5F6FA85C" w14:textId="77777777" w:rsidR="00AC36F1" w:rsidRDefault="00AC36F1" w:rsidP="00BC763E"/>
        </w:tc>
        <w:tc>
          <w:tcPr>
            <w:tcW w:w="4678" w:type="dxa"/>
          </w:tcPr>
          <w:p w14:paraId="35B76C79" w14:textId="77777777" w:rsidR="00AE2F1F" w:rsidRDefault="00AE2F1F" w:rsidP="00AE2F1F">
            <w:r>
              <w:t>Rigorous checks will be carried out by Cleaning Supervisor &amp; Facilities Manager to ensure that the necessary procedures are being followed.</w:t>
            </w:r>
          </w:p>
          <w:p w14:paraId="599AA963" w14:textId="77777777" w:rsidR="00AC36F1" w:rsidRDefault="00AC36F1" w:rsidP="00BC763E"/>
        </w:tc>
        <w:tc>
          <w:tcPr>
            <w:tcW w:w="1177" w:type="dxa"/>
          </w:tcPr>
          <w:p w14:paraId="395D4B11" w14:textId="77777777" w:rsidR="00AE2F1F" w:rsidRDefault="00AE2F1F" w:rsidP="00AE2F1F">
            <w:r>
              <w:t>Cleaning supervisor/Facilities Manager</w:t>
            </w:r>
          </w:p>
          <w:p w14:paraId="1D611E3F" w14:textId="77777777" w:rsidR="00AC36F1" w:rsidRDefault="00AC36F1" w:rsidP="000A4C43"/>
        </w:tc>
        <w:tc>
          <w:tcPr>
            <w:tcW w:w="1059" w:type="dxa"/>
          </w:tcPr>
          <w:p w14:paraId="1984EF53" w14:textId="77777777" w:rsidR="00AE2F1F" w:rsidRDefault="00AE2F1F" w:rsidP="00AE2F1F">
            <w:r>
              <w:t>After re-opening and on a daily basis there after</w:t>
            </w:r>
          </w:p>
          <w:p w14:paraId="31D22437" w14:textId="77777777" w:rsidR="00AC36F1" w:rsidRDefault="00AC36F1" w:rsidP="000A4C43"/>
        </w:tc>
        <w:tc>
          <w:tcPr>
            <w:tcW w:w="802" w:type="dxa"/>
          </w:tcPr>
          <w:p w14:paraId="65C416D6" w14:textId="77777777" w:rsidR="00AC36F1" w:rsidRDefault="00AC36F1" w:rsidP="000A4C43"/>
        </w:tc>
      </w:tr>
      <w:tr w:rsidR="003F5B44" w14:paraId="55284E2B" w14:textId="77777777" w:rsidTr="003F5B44">
        <w:tc>
          <w:tcPr>
            <w:tcW w:w="14061" w:type="dxa"/>
            <w:gridSpan w:val="7"/>
            <w:shd w:val="clear" w:color="auto" w:fill="BFBFBF" w:themeFill="background1" w:themeFillShade="BF"/>
          </w:tcPr>
          <w:p w14:paraId="181412F7" w14:textId="63CDF9FF" w:rsidR="003F5B44" w:rsidRDefault="003F5B44" w:rsidP="000A4C43">
            <w:r>
              <w:t>Vulnerable Workers</w:t>
            </w:r>
          </w:p>
        </w:tc>
      </w:tr>
      <w:tr w:rsidR="003F5B44" w14:paraId="0C0067E3" w14:textId="77777777" w:rsidTr="00525A26">
        <w:tc>
          <w:tcPr>
            <w:tcW w:w="1413" w:type="dxa"/>
          </w:tcPr>
          <w:p w14:paraId="1EF26EAF" w14:textId="27C4AB64" w:rsidR="003F5B44" w:rsidRDefault="003F5B44" w:rsidP="000A4C43">
            <w:pPr>
              <w:rPr>
                <w:rFonts w:cs="Arial"/>
              </w:rPr>
            </w:pPr>
            <w:r>
              <w:rPr>
                <w:rFonts w:cs="Arial"/>
              </w:rPr>
              <w:t>Staff with certain health conditions or family members with health conditions are more susceptible to Covid-19</w:t>
            </w:r>
          </w:p>
          <w:p w14:paraId="009A899A" w14:textId="06C7180D" w:rsidR="003F5B44" w:rsidRDefault="003F5B44" w:rsidP="000A4C43">
            <w:pPr>
              <w:rPr>
                <w:rFonts w:cs="Arial"/>
              </w:rPr>
            </w:pPr>
            <w:r>
              <w:rPr>
                <w:rFonts w:cs="Arial"/>
              </w:rPr>
              <w:t xml:space="preserve"> </w:t>
            </w:r>
          </w:p>
        </w:tc>
        <w:tc>
          <w:tcPr>
            <w:tcW w:w="1814" w:type="dxa"/>
          </w:tcPr>
          <w:p w14:paraId="439D8574" w14:textId="2D479BAB" w:rsidR="003F5B44" w:rsidRPr="00BC763E" w:rsidRDefault="003F5B44" w:rsidP="000A4C43">
            <w:pPr>
              <w:pStyle w:val="1Text"/>
              <w:rPr>
                <w:rFonts w:asciiTheme="minorHAnsi" w:hAnsiTheme="minorHAnsi" w:cstheme="minorHAnsi"/>
                <w:bCs/>
                <w:sz w:val="20"/>
                <w:szCs w:val="20"/>
              </w:rPr>
            </w:pPr>
            <w:r>
              <w:rPr>
                <w:rFonts w:asciiTheme="minorHAnsi" w:hAnsiTheme="minorHAnsi" w:cstheme="minorHAnsi"/>
                <w:bCs/>
                <w:sz w:val="20"/>
                <w:szCs w:val="20"/>
              </w:rPr>
              <w:t>Staff</w:t>
            </w:r>
          </w:p>
        </w:tc>
        <w:tc>
          <w:tcPr>
            <w:tcW w:w="3118" w:type="dxa"/>
          </w:tcPr>
          <w:p w14:paraId="48321D3A" w14:textId="150F6DF3" w:rsidR="003F5B44" w:rsidRDefault="003F5B44" w:rsidP="00AE2F1F">
            <w:pPr>
              <w:rPr>
                <w:bCs/>
              </w:rPr>
            </w:pPr>
            <w:r>
              <w:rPr>
                <w:bCs/>
              </w:rPr>
              <w:t>Staff members with health conditions (or family members) that may make them more vulnerable to covid-19 to discuss any additional controls required with managers, this may include but is not limited to:</w:t>
            </w:r>
          </w:p>
          <w:p w14:paraId="6DD2377F" w14:textId="32F26D7C" w:rsidR="003F5B44" w:rsidRDefault="003F5B44" w:rsidP="003F5B44">
            <w:pPr>
              <w:pStyle w:val="ListParagraph"/>
              <w:numPr>
                <w:ilvl w:val="0"/>
                <w:numId w:val="5"/>
              </w:numPr>
              <w:rPr>
                <w:bCs/>
              </w:rPr>
            </w:pPr>
            <w:r>
              <w:rPr>
                <w:bCs/>
              </w:rPr>
              <w:t xml:space="preserve">Longer period of working </w:t>
            </w:r>
            <w:r w:rsidR="008D283F">
              <w:rPr>
                <w:bCs/>
              </w:rPr>
              <w:t>remotely</w:t>
            </w:r>
          </w:p>
          <w:p w14:paraId="294694E7" w14:textId="19C870AF" w:rsidR="003F5B44" w:rsidRDefault="003F5B44" w:rsidP="003F5B44">
            <w:pPr>
              <w:pStyle w:val="ListParagraph"/>
              <w:numPr>
                <w:ilvl w:val="0"/>
                <w:numId w:val="5"/>
              </w:numPr>
              <w:rPr>
                <w:bCs/>
              </w:rPr>
            </w:pPr>
            <w:r>
              <w:rPr>
                <w:bCs/>
              </w:rPr>
              <w:t>Reduced</w:t>
            </w:r>
            <w:r w:rsidR="008D283F">
              <w:rPr>
                <w:bCs/>
              </w:rPr>
              <w:t>/different</w:t>
            </w:r>
            <w:r>
              <w:rPr>
                <w:bCs/>
              </w:rPr>
              <w:t xml:space="preserve"> hours</w:t>
            </w:r>
          </w:p>
          <w:p w14:paraId="4CE7AFFC" w14:textId="77777777" w:rsidR="003F5B44" w:rsidRDefault="003F5B44" w:rsidP="003F5B44">
            <w:pPr>
              <w:pStyle w:val="ListParagraph"/>
              <w:numPr>
                <w:ilvl w:val="0"/>
                <w:numId w:val="5"/>
              </w:numPr>
              <w:rPr>
                <w:bCs/>
              </w:rPr>
            </w:pPr>
            <w:r>
              <w:rPr>
                <w:bCs/>
              </w:rPr>
              <w:t xml:space="preserve">Wearing PPE </w:t>
            </w:r>
          </w:p>
          <w:p w14:paraId="0D1588F0" w14:textId="0A149C95" w:rsidR="003F5B44" w:rsidRPr="003F5B44" w:rsidRDefault="003F5B44" w:rsidP="003F5B44">
            <w:pPr>
              <w:pStyle w:val="ListParagraph"/>
              <w:numPr>
                <w:ilvl w:val="0"/>
                <w:numId w:val="5"/>
              </w:numPr>
              <w:rPr>
                <w:bCs/>
              </w:rPr>
            </w:pPr>
            <w:r>
              <w:rPr>
                <w:bCs/>
              </w:rPr>
              <w:t>Non-attendance at meetings</w:t>
            </w:r>
          </w:p>
        </w:tc>
        <w:tc>
          <w:tcPr>
            <w:tcW w:w="4678" w:type="dxa"/>
          </w:tcPr>
          <w:p w14:paraId="65F2F49F" w14:textId="77777777" w:rsidR="003F5B44" w:rsidRDefault="003F5B44" w:rsidP="00AE2F1F">
            <w:r>
              <w:t>Regular checks should be made by the managers to ensure control measures put in place are effective and appropriate.</w:t>
            </w:r>
          </w:p>
          <w:p w14:paraId="5F5ACEFF" w14:textId="77777777" w:rsidR="003F5B44" w:rsidRDefault="003F5B44" w:rsidP="00AE2F1F"/>
          <w:p w14:paraId="74821A84" w14:textId="77777777" w:rsidR="003F5B44" w:rsidRDefault="003F5B44" w:rsidP="00AE2F1F">
            <w:r>
              <w:t xml:space="preserve">A list of conditions (obtained from Public Health England) will be communicated to staff that </w:t>
            </w:r>
            <w:r w:rsidR="00554A9C">
              <w:t xml:space="preserve">lists conditions known to make a person more susceptible so that staff can </w:t>
            </w:r>
            <w:proofErr w:type="spellStart"/>
            <w:r w:rsidR="00554A9C">
              <w:t>self identify</w:t>
            </w:r>
            <w:proofErr w:type="spellEnd"/>
            <w:r w:rsidR="00554A9C">
              <w:t xml:space="preserve"> if condition is not already known to managers.</w:t>
            </w:r>
          </w:p>
          <w:p w14:paraId="408567F8" w14:textId="77777777" w:rsidR="00FC5538" w:rsidRDefault="00FC5538" w:rsidP="00AE2F1F"/>
          <w:p w14:paraId="0E331D4E" w14:textId="543DE28F" w:rsidR="00FC5538" w:rsidRDefault="00FC5538" w:rsidP="00AE2F1F">
            <w:r>
              <w:t>Pregnant workers risk assessment forms will include Covid-19 as a risk and will be completed for each individual pregnant staff member.</w:t>
            </w:r>
          </w:p>
        </w:tc>
        <w:tc>
          <w:tcPr>
            <w:tcW w:w="1177" w:type="dxa"/>
          </w:tcPr>
          <w:p w14:paraId="59F80310" w14:textId="17933CCD" w:rsidR="003F5B44" w:rsidRDefault="003F5B44" w:rsidP="00AE2F1F">
            <w:r>
              <w:t>Managers</w:t>
            </w:r>
          </w:p>
        </w:tc>
        <w:tc>
          <w:tcPr>
            <w:tcW w:w="1059" w:type="dxa"/>
          </w:tcPr>
          <w:p w14:paraId="182DA9DA" w14:textId="77777777" w:rsidR="003F5B44" w:rsidRDefault="00554A9C" w:rsidP="00AE2F1F">
            <w:r>
              <w:t>Before return</w:t>
            </w:r>
          </w:p>
          <w:p w14:paraId="0025E44C" w14:textId="77777777" w:rsidR="00554A9C" w:rsidRDefault="00554A9C" w:rsidP="00AE2F1F"/>
          <w:p w14:paraId="391ABEFE" w14:textId="77777777" w:rsidR="00554A9C" w:rsidRDefault="00554A9C" w:rsidP="00AE2F1F"/>
          <w:p w14:paraId="6346468C" w14:textId="77777777" w:rsidR="00554A9C" w:rsidRDefault="00554A9C" w:rsidP="00AE2F1F"/>
          <w:p w14:paraId="7E5A4268" w14:textId="77777777" w:rsidR="00554A9C" w:rsidRDefault="00554A9C" w:rsidP="00AE2F1F">
            <w:r>
              <w:t>Before return</w:t>
            </w:r>
          </w:p>
          <w:p w14:paraId="47C92E30" w14:textId="77777777" w:rsidR="00FC5538" w:rsidRDefault="00FC5538" w:rsidP="00AE2F1F"/>
          <w:p w14:paraId="21FDA62E" w14:textId="77777777" w:rsidR="00FC5538" w:rsidRDefault="00FC5538" w:rsidP="00AE2F1F"/>
          <w:p w14:paraId="2BF83D40" w14:textId="77777777" w:rsidR="00FC5538" w:rsidRDefault="00FC5538" w:rsidP="00AE2F1F"/>
          <w:p w14:paraId="1A9A72D4" w14:textId="31A8DA13" w:rsidR="00FC5538" w:rsidRDefault="00FC5538" w:rsidP="00AE2F1F">
            <w:r>
              <w:t>As required</w:t>
            </w:r>
          </w:p>
        </w:tc>
        <w:tc>
          <w:tcPr>
            <w:tcW w:w="802" w:type="dxa"/>
          </w:tcPr>
          <w:p w14:paraId="3233E5B7" w14:textId="77777777" w:rsidR="003F5B44" w:rsidRDefault="003F5B44" w:rsidP="000A4C43"/>
        </w:tc>
      </w:tr>
    </w:tbl>
    <w:p w14:paraId="759A6094" w14:textId="5DBF4E00" w:rsidR="008E7933" w:rsidRDefault="008E7933" w:rsidP="00552B2D"/>
    <w:p w14:paraId="0F204605" w14:textId="1CB89D04" w:rsidR="00AE7CC6" w:rsidRPr="00AE7CC6" w:rsidRDefault="00AE7CC6" w:rsidP="00552B2D">
      <w:pPr>
        <w:rPr>
          <w:sz w:val="24"/>
          <w:szCs w:val="24"/>
        </w:rPr>
      </w:pPr>
      <w:r w:rsidRPr="00AE7CC6">
        <w:rPr>
          <w:sz w:val="24"/>
          <w:szCs w:val="24"/>
        </w:rPr>
        <w:t xml:space="preserve">This risk assessment is based on current UK government, Public Health England and HSE guidelines and is subject to change. </w:t>
      </w:r>
    </w:p>
    <w:sectPr w:rsidR="00AE7CC6" w:rsidRPr="00AE7CC6" w:rsidSect="008E7933">
      <w:headerReference w:type="even" r:id="rId19"/>
      <w:headerReference w:type="default" r:id="rId20"/>
      <w:headerReference w:type="first" r:id="rId2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A252EE" w15:done="0"/>
  <w15:commentEx w15:paraId="07FF98B1" w15:done="0"/>
  <w15:commentEx w15:paraId="0F65C712" w15:done="0"/>
  <w15:commentEx w15:paraId="6F747C49" w15:done="0"/>
  <w15:commentEx w15:paraId="238F6E9F" w15:done="0"/>
  <w15:commentEx w15:paraId="47943792" w15:done="0"/>
  <w15:commentEx w15:paraId="22D8ADA1" w15:done="0"/>
  <w15:commentEx w15:paraId="325ED64C" w15:done="1"/>
  <w15:commentEx w15:paraId="4218AE5F" w15:done="0"/>
  <w15:commentEx w15:paraId="65E70E94" w15:done="0"/>
  <w15:commentEx w15:paraId="1CD1DF34" w15:done="0"/>
  <w15:commentEx w15:paraId="2BD3C2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2C92" w16cex:dateUtc="2020-08-05T12:03:00Z"/>
  <w16cex:commentExtensible w16cex:durableId="22D53010" w16cex:dateUtc="2020-08-05T12:18:00Z"/>
  <w16cex:commentExtensible w16cex:durableId="22D52A36" w16cex:dateUtc="2020-08-05T11:53:00Z"/>
  <w16cex:commentExtensible w16cex:durableId="22D52E4D" w16cex:dateUtc="2020-08-05T12:10:00Z"/>
  <w16cex:commentExtensible w16cex:durableId="22D52B39" w16cex:dateUtc="2020-08-05T11:57:00Z"/>
  <w16cex:commentExtensible w16cex:durableId="22D52E68" w16cex:dateUtc="2020-08-05T12:11:00Z"/>
  <w16cex:commentExtensible w16cex:durableId="22D52F23" w16cex:dateUtc="2020-08-05T12:14:00Z"/>
  <w16cex:commentExtensible w16cex:durableId="22D55CB6" w16cex:dateUtc="2020-08-05T12:14:00Z"/>
  <w16cex:commentExtensible w16cex:durableId="22D55CBF" w16cex:dateUtc="2020-08-05T12:14:00Z"/>
  <w16cex:commentExtensible w16cex:durableId="22D55D08" w16cex:dateUtc="2020-08-05T12:14:00Z"/>
  <w16cex:commentExtensible w16cex:durableId="22D52EBA" w16cex:dateUtc="2020-08-05T12:12:00Z"/>
  <w16cex:commentExtensible w16cex:durableId="22D52C0D" w16cex:dateUtc="2020-08-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252EE" w16cid:durableId="22D52C92"/>
  <w16cid:commentId w16cid:paraId="07FF98B1" w16cid:durableId="22D53010"/>
  <w16cid:commentId w16cid:paraId="0F65C712" w16cid:durableId="22D52A36"/>
  <w16cid:commentId w16cid:paraId="6F747C49" w16cid:durableId="22D52E4D"/>
  <w16cid:commentId w16cid:paraId="238F6E9F" w16cid:durableId="22D52B39"/>
  <w16cid:commentId w16cid:paraId="47943792" w16cid:durableId="22D52E68"/>
  <w16cid:commentId w16cid:paraId="22D8ADA1" w16cid:durableId="22D52F23"/>
  <w16cid:commentId w16cid:paraId="325ED64C" w16cid:durableId="22D55CB6"/>
  <w16cid:commentId w16cid:paraId="4218AE5F" w16cid:durableId="22D55CBF"/>
  <w16cid:commentId w16cid:paraId="65E70E94" w16cid:durableId="22D55D08"/>
  <w16cid:commentId w16cid:paraId="1CD1DF34" w16cid:durableId="22D52EBA"/>
  <w16cid:commentId w16cid:paraId="2BD3C2B9" w16cid:durableId="22D52C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712F7" w14:textId="77777777" w:rsidR="00B345B4" w:rsidRDefault="00B345B4" w:rsidP="008E7933">
      <w:pPr>
        <w:spacing w:after="0" w:line="240" w:lineRule="auto"/>
      </w:pPr>
      <w:r>
        <w:separator/>
      </w:r>
    </w:p>
  </w:endnote>
  <w:endnote w:type="continuationSeparator" w:id="0">
    <w:p w14:paraId="57F2800E" w14:textId="77777777" w:rsidR="00B345B4" w:rsidRDefault="00B345B4"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F500" w14:textId="77777777" w:rsidR="00B345B4" w:rsidRDefault="00B345B4" w:rsidP="008E7933">
      <w:pPr>
        <w:spacing w:after="0" w:line="240" w:lineRule="auto"/>
      </w:pPr>
      <w:r>
        <w:separator/>
      </w:r>
    </w:p>
  </w:footnote>
  <w:footnote w:type="continuationSeparator" w:id="0">
    <w:p w14:paraId="4F6CC186" w14:textId="77777777" w:rsidR="00B345B4" w:rsidRDefault="00B345B4"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626C" w14:textId="77777777" w:rsidR="008E7933" w:rsidRDefault="005736FE">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1EC9" w14:textId="1AAB391A" w:rsidR="008E7933" w:rsidRPr="00847DA4" w:rsidRDefault="00847DA4" w:rsidP="00847DA4">
    <w:pPr>
      <w:pStyle w:val="Header"/>
    </w:pPr>
    <w:r>
      <w:rPr>
        <w:noProof/>
        <w:lang w:eastAsia="en-GB"/>
      </w:rPr>
      <w:drawing>
        <wp:inline distT="0" distB="0" distL="0" distR="0" wp14:anchorId="35BA5869" wp14:editId="48DE964D">
          <wp:extent cx="1300300" cy="7599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 Union Logo White -Full Maroon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623" cy="7589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F47" w14:textId="77777777" w:rsidR="008E7933" w:rsidRDefault="005736FE">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93C7B"/>
    <w:multiLevelType w:val="hybridMultilevel"/>
    <w:tmpl w:val="DA98719A"/>
    <w:lvl w:ilvl="0" w:tplc="93627E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977570"/>
    <w:multiLevelType w:val="hybridMultilevel"/>
    <w:tmpl w:val="49F0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Ward">
    <w15:presenceInfo w15:providerId="Windows Live" w15:userId="7fcb86ba9804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33"/>
    <w:rsid w:val="000344C7"/>
    <w:rsid w:val="00037E8F"/>
    <w:rsid w:val="000A2A19"/>
    <w:rsid w:val="000A4C43"/>
    <w:rsid w:val="000B5105"/>
    <w:rsid w:val="00141DFD"/>
    <w:rsid w:val="00173A5B"/>
    <w:rsid w:val="0019064F"/>
    <w:rsid w:val="001A049C"/>
    <w:rsid w:val="001C2A89"/>
    <w:rsid w:val="002461BB"/>
    <w:rsid w:val="002762D1"/>
    <w:rsid w:val="00344CFC"/>
    <w:rsid w:val="003B16B6"/>
    <w:rsid w:val="003F5B44"/>
    <w:rsid w:val="003F73EE"/>
    <w:rsid w:val="00431C98"/>
    <w:rsid w:val="004A0E7A"/>
    <w:rsid w:val="00525A26"/>
    <w:rsid w:val="00535E2D"/>
    <w:rsid w:val="00540A8E"/>
    <w:rsid w:val="00552B2D"/>
    <w:rsid w:val="00554A9C"/>
    <w:rsid w:val="00565654"/>
    <w:rsid w:val="005736FE"/>
    <w:rsid w:val="005800A6"/>
    <w:rsid w:val="005C7EFD"/>
    <w:rsid w:val="005F26F7"/>
    <w:rsid w:val="00613EBE"/>
    <w:rsid w:val="0064245A"/>
    <w:rsid w:val="006D0037"/>
    <w:rsid w:val="006D5609"/>
    <w:rsid w:val="006D7477"/>
    <w:rsid w:val="006F55AD"/>
    <w:rsid w:val="007002DD"/>
    <w:rsid w:val="00730D15"/>
    <w:rsid w:val="00774053"/>
    <w:rsid w:val="00787768"/>
    <w:rsid w:val="00807A66"/>
    <w:rsid w:val="00847DA4"/>
    <w:rsid w:val="00874C7D"/>
    <w:rsid w:val="008C4634"/>
    <w:rsid w:val="008D283F"/>
    <w:rsid w:val="008E7933"/>
    <w:rsid w:val="009007EA"/>
    <w:rsid w:val="00935B63"/>
    <w:rsid w:val="00937B5D"/>
    <w:rsid w:val="009C0A76"/>
    <w:rsid w:val="009F59B6"/>
    <w:rsid w:val="00A04E63"/>
    <w:rsid w:val="00A236C6"/>
    <w:rsid w:val="00A440F1"/>
    <w:rsid w:val="00A44BAB"/>
    <w:rsid w:val="00A655D5"/>
    <w:rsid w:val="00A80223"/>
    <w:rsid w:val="00AC36F1"/>
    <w:rsid w:val="00AC50AD"/>
    <w:rsid w:val="00AD723C"/>
    <w:rsid w:val="00AE2F1F"/>
    <w:rsid w:val="00AE7CC6"/>
    <w:rsid w:val="00AF5DB3"/>
    <w:rsid w:val="00B345B4"/>
    <w:rsid w:val="00B52BC9"/>
    <w:rsid w:val="00B751E0"/>
    <w:rsid w:val="00B84695"/>
    <w:rsid w:val="00BC763E"/>
    <w:rsid w:val="00C0746C"/>
    <w:rsid w:val="00C113C0"/>
    <w:rsid w:val="00C24B38"/>
    <w:rsid w:val="00C932C4"/>
    <w:rsid w:val="00CA6703"/>
    <w:rsid w:val="00CD46C7"/>
    <w:rsid w:val="00CD6997"/>
    <w:rsid w:val="00D27C41"/>
    <w:rsid w:val="00D5176C"/>
    <w:rsid w:val="00DC3CD5"/>
    <w:rsid w:val="00DD4045"/>
    <w:rsid w:val="00DF7B89"/>
    <w:rsid w:val="00E03B80"/>
    <w:rsid w:val="00E12002"/>
    <w:rsid w:val="00E60BED"/>
    <w:rsid w:val="00E9692D"/>
    <w:rsid w:val="00F351D1"/>
    <w:rsid w:val="00F408EC"/>
    <w:rsid w:val="00F513BC"/>
    <w:rsid w:val="00F52653"/>
    <w:rsid w:val="00F8467E"/>
    <w:rsid w:val="00F904E0"/>
    <w:rsid w:val="00FA05A0"/>
    <w:rsid w:val="00FC3F4B"/>
    <w:rsid w:val="00FC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C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Revision">
    <w:name w:val="Revision"/>
    <w:hidden/>
    <w:uiPriority w:val="99"/>
    <w:semiHidden/>
    <w:rsid w:val="00E60BED"/>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Revision">
    <w:name w:val="Revision"/>
    <w:hidden/>
    <w:uiPriority w:val="99"/>
    <w:semiHidden/>
    <w:rsid w:val="00E60BE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www.hseni.gov.uk/stres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review-of-two-metre-social-distancing-guidance" TargetMode="External"/><Relationship Id="rId17" Type="http://schemas.openxmlformats.org/officeDocument/2006/relationships/hyperlink" Target="https://www.mind.org.uk/information-support/coronavirus-and-your-wellbeing/"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eader" Target="head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emollients/" TargetMode="External"/><Relationship Id="rId5" Type="http://schemas.openxmlformats.org/officeDocument/2006/relationships/settings" Target="settings.xml"/><Relationship Id="rId15" Type="http://schemas.openxmlformats.org/officeDocument/2006/relationships/hyperlink" Target="https://www.gov.uk/government/collections/coronavirus-covid-19-list-of-guidance"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hse.gov.uk/skin/professional/health-surveillance.ht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377A-CF44-4127-A602-053083CC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Mark Hewerdine</cp:lastModifiedBy>
  <cp:revision>7</cp:revision>
  <dcterms:created xsi:type="dcterms:W3CDTF">2020-08-06T06:56:00Z</dcterms:created>
  <dcterms:modified xsi:type="dcterms:W3CDTF">2020-08-17T11:05:00Z</dcterms:modified>
</cp:coreProperties>
</file>